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9D8E8">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A98808B">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53DCF28">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0A98808B">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53DCF28">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C809234">
      <w:pPr>
        <w:ind w:left="682" w:leftChars="-203" w:hanging="1108" w:hangingChars="154"/>
        <w:rPr>
          <w:sz w:val="72"/>
          <w:szCs w:val="72"/>
        </w:rPr>
      </w:pPr>
    </w:p>
    <w:p w14:paraId="1AB52056">
      <w:pPr>
        <w:ind w:left="682" w:leftChars="-203" w:hanging="1108" w:hangingChars="154"/>
        <w:rPr>
          <w:sz w:val="72"/>
          <w:szCs w:val="72"/>
        </w:rPr>
      </w:pPr>
    </w:p>
    <w:p w14:paraId="2BEE295C">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60E11806">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2025年全市农作物病虫害监测预警项目</w:t>
      </w:r>
    </w:p>
    <w:p w14:paraId="0AB5D236">
      <w:pPr>
        <w:adjustRightInd w:val="0"/>
        <w:snapToGrid w:val="0"/>
        <w:spacing w:line="300" w:lineRule="auto"/>
        <w:jc w:val="center"/>
        <w:rPr>
          <w:rFonts w:ascii="经典标宋简" w:eastAsia="经典标宋简"/>
          <w:b/>
          <w:snapToGrid w:val="0"/>
          <w:kern w:val="0"/>
          <w:sz w:val="44"/>
          <w:szCs w:val="44"/>
        </w:rPr>
      </w:pPr>
    </w:p>
    <w:p w14:paraId="5D37FD7F">
      <w:pPr>
        <w:adjustRightInd w:val="0"/>
        <w:snapToGrid w:val="0"/>
        <w:spacing w:line="300" w:lineRule="auto"/>
        <w:rPr>
          <w:rFonts w:ascii="经典标宋简" w:eastAsia="经典标宋简"/>
          <w:b/>
          <w:snapToGrid w:val="0"/>
          <w:kern w:val="0"/>
          <w:sz w:val="44"/>
          <w:szCs w:val="44"/>
        </w:rPr>
      </w:pPr>
    </w:p>
    <w:p w14:paraId="644E4A75">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7582E6CD">
      <w:pPr>
        <w:adjustRightInd w:val="0"/>
        <w:snapToGrid w:val="0"/>
        <w:spacing w:line="300" w:lineRule="auto"/>
        <w:jc w:val="center"/>
        <w:rPr>
          <w:rFonts w:ascii="经典等线简" w:eastAsia="经典等线简"/>
          <w:b/>
          <w:snapToGrid w:val="0"/>
          <w:kern w:val="0"/>
          <w:sz w:val="32"/>
        </w:rPr>
      </w:pPr>
    </w:p>
    <w:p w14:paraId="392BB45F">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SZZZ2025-QC0023</w:t>
      </w:r>
    </w:p>
    <w:p w14:paraId="313D6673">
      <w:pPr>
        <w:adjustRightInd w:val="0"/>
        <w:snapToGrid w:val="0"/>
        <w:spacing w:line="300" w:lineRule="auto"/>
        <w:jc w:val="center"/>
        <w:rPr>
          <w:rFonts w:ascii="经典等线简" w:eastAsia="经典等线简"/>
          <w:b/>
          <w:snapToGrid w:val="0"/>
          <w:kern w:val="0"/>
          <w:sz w:val="18"/>
          <w:szCs w:val="18"/>
        </w:rPr>
      </w:pPr>
    </w:p>
    <w:p w14:paraId="2A407C10">
      <w:pPr>
        <w:adjustRightInd w:val="0"/>
        <w:snapToGrid w:val="0"/>
        <w:spacing w:line="300" w:lineRule="auto"/>
        <w:jc w:val="center"/>
        <w:rPr>
          <w:rFonts w:eastAsia="经典标宋简"/>
          <w:b/>
          <w:snapToGrid w:val="0"/>
          <w:kern w:val="0"/>
          <w:sz w:val="44"/>
        </w:rPr>
      </w:pPr>
    </w:p>
    <w:p w14:paraId="4F765CD5">
      <w:pPr>
        <w:adjustRightInd w:val="0"/>
        <w:snapToGrid w:val="0"/>
        <w:spacing w:line="300" w:lineRule="auto"/>
        <w:jc w:val="center"/>
      </w:pPr>
      <w:r>
        <w:rPr>
          <w:rFonts w:eastAsia="经典标宋简"/>
          <w:b/>
          <w:snapToGrid w:val="0"/>
          <w:kern w:val="0"/>
          <w:sz w:val="44"/>
        </w:rPr>
        <w:t xml:space="preserve"> </w:t>
      </w:r>
    </w:p>
    <w:p w14:paraId="42940B1F"/>
    <w:p w14:paraId="69AB3889"/>
    <w:p w14:paraId="2AF15DB9"/>
    <w:p w14:paraId="1CD4DC68"/>
    <w:p w14:paraId="63C42AAC"/>
    <w:p w14:paraId="55ACFFCD"/>
    <w:p w14:paraId="51781CA9">
      <w:pPr>
        <w:pStyle w:val="30"/>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一</w:t>
      </w:r>
      <w:r>
        <w:rPr>
          <w:rFonts w:hint="eastAsia"/>
          <w:b/>
          <w:snapToGrid w:val="0"/>
          <w:sz w:val="30"/>
        </w:rPr>
        <w:t>月</w:t>
      </w:r>
    </w:p>
    <w:p w14:paraId="66EEE353"/>
    <w:p w14:paraId="432BE9F6">
      <w:pPr>
        <w:jc w:val="center"/>
        <w:rPr>
          <w:rFonts w:asciiTheme="minorEastAsia" w:hAnsiTheme="minorEastAsia" w:eastAsiaTheme="minorEastAsia"/>
          <w:b/>
          <w:bCs/>
          <w:sz w:val="44"/>
          <w:szCs w:val="44"/>
        </w:rPr>
      </w:pPr>
    </w:p>
    <w:p w14:paraId="7B5FE08B">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69B2E0B0">
      <w:pPr>
        <w:spacing w:line="360" w:lineRule="auto"/>
        <w:ind w:firstLine="480" w:firstLineChars="200"/>
        <w:rPr>
          <w:rFonts w:ascii="宋体" w:hAnsi="宋体"/>
          <w:sz w:val="24"/>
        </w:rPr>
      </w:pPr>
    </w:p>
    <w:p w14:paraId="65E59168">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5CFFD1E0">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DB188B0">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6D0E40">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73B15B28">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F4535D2">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5BE519C">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7EA04C5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A19A5BC">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11EABEAE">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0A398DA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4898132">
      <w:pPr>
        <w:spacing w:line="440" w:lineRule="exact"/>
        <w:ind w:firstLine="480" w:firstLineChars="200"/>
        <w:rPr>
          <w:rFonts w:ascii="仿宋" w:hAnsi="仿宋" w:eastAsia="仿宋"/>
          <w:sz w:val="24"/>
        </w:rPr>
      </w:pPr>
    </w:p>
    <w:p w14:paraId="0B34FFDA">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09F9359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2A62D1E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4F576EE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9914ED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31FC3EC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29A602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4CB2C0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47C259B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B927CD2">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51E1EDA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51AC351A">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828BAD5">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1BF39350">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54B3F4C7">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79E28E9E">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31E90EBF">
      <w:pPr>
        <w:spacing w:line="440" w:lineRule="exact"/>
        <w:ind w:firstLine="480" w:firstLineChars="200"/>
        <w:rPr>
          <w:rFonts w:ascii="仿宋" w:hAnsi="仿宋" w:eastAsia="仿宋"/>
          <w:sz w:val="24"/>
        </w:rPr>
      </w:pPr>
    </w:p>
    <w:p w14:paraId="0F6BB077">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36C68E84">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B518C8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C4C9336">
      <w:pPr>
        <w:spacing w:line="440" w:lineRule="exact"/>
        <w:ind w:firstLine="426" w:firstLineChars="177"/>
        <w:rPr>
          <w:rFonts w:ascii="仿宋_GB2312" w:eastAsia="仿宋_GB2312" w:hAnsiTheme="minorEastAsia"/>
          <w:b/>
          <w:color w:val="FF0000"/>
          <w:sz w:val="24"/>
        </w:rPr>
      </w:pPr>
    </w:p>
    <w:p w14:paraId="71FCD9C3">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54067609">
      <w:pPr>
        <w:spacing w:line="440" w:lineRule="exact"/>
        <w:ind w:firstLine="426" w:firstLineChars="177"/>
        <w:rPr>
          <w:rFonts w:ascii="仿宋_GB2312" w:eastAsia="仿宋_GB2312" w:hAnsiTheme="minorEastAsia"/>
          <w:b/>
          <w:color w:val="FF0000"/>
          <w:sz w:val="24"/>
        </w:rPr>
      </w:pPr>
    </w:p>
    <w:p w14:paraId="7A66E8A7">
      <w:pPr>
        <w:spacing w:line="440" w:lineRule="exact"/>
        <w:ind w:firstLine="426" w:firstLineChars="177"/>
        <w:rPr>
          <w:rFonts w:ascii="仿宋_GB2312" w:eastAsia="仿宋_GB2312" w:hAnsiTheme="minorEastAsia"/>
          <w:b/>
          <w:color w:val="FF0000"/>
          <w:sz w:val="24"/>
        </w:rPr>
      </w:pPr>
    </w:p>
    <w:p w14:paraId="0259085C">
      <w:pPr>
        <w:spacing w:line="440" w:lineRule="exact"/>
        <w:ind w:firstLine="426" w:firstLineChars="177"/>
        <w:rPr>
          <w:rFonts w:ascii="仿宋_GB2312" w:eastAsia="仿宋_GB2312" w:hAnsiTheme="minorEastAsia"/>
          <w:b/>
          <w:color w:val="FF0000"/>
          <w:sz w:val="24"/>
        </w:rPr>
      </w:pPr>
    </w:p>
    <w:p w14:paraId="54D41DB5">
      <w:pPr>
        <w:spacing w:line="440" w:lineRule="exact"/>
        <w:ind w:firstLine="426" w:firstLineChars="177"/>
        <w:rPr>
          <w:rFonts w:ascii="仿宋_GB2312" w:eastAsia="仿宋_GB2312" w:hAnsiTheme="minorEastAsia"/>
          <w:b/>
          <w:color w:val="FF0000"/>
          <w:sz w:val="24"/>
        </w:rPr>
      </w:pPr>
    </w:p>
    <w:p w14:paraId="7656817F">
      <w:pPr>
        <w:spacing w:line="440" w:lineRule="exact"/>
        <w:ind w:firstLine="426" w:firstLineChars="177"/>
        <w:rPr>
          <w:rFonts w:ascii="仿宋_GB2312" w:eastAsia="仿宋_GB2312" w:hAnsiTheme="minorEastAsia"/>
          <w:b/>
          <w:color w:val="FF0000"/>
          <w:sz w:val="24"/>
        </w:rPr>
      </w:pPr>
    </w:p>
    <w:p w14:paraId="16B7A44B">
      <w:pPr>
        <w:spacing w:line="440" w:lineRule="exact"/>
        <w:ind w:firstLine="426" w:firstLineChars="177"/>
        <w:rPr>
          <w:rFonts w:ascii="仿宋_GB2312" w:eastAsia="仿宋_GB2312" w:hAnsiTheme="minorEastAsia"/>
          <w:b/>
          <w:color w:val="FF0000"/>
          <w:sz w:val="24"/>
        </w:rPr>
      </w:pPr>
    </w:p>
    <w:p w14:paraId="2B142C33">
      <w:pPr>
        <w:spacing w:line="440" w:lineRule="exact"/>
        <w:ind w:firstLine="426" w:firstLineChars="177"/>
        <w:rPr>
          <w:rFonts w:ascii="仿宋_GB2312" w:eastAsia="仿宋_GB2312" w:hAnsiTheme="minorEastAsia"/>
          <w:b/>
          <w:color w:val="FF0000"/>
          <w:sz w:val="24"/>
        </w:rPr>
      </w:pPr>
    </w:p>
    <w:p w14:paraId="72E7A0B9">
      <w:pPr>
        <w:spacing w:line="440" w:lineRule="exact"/>
        <w:ind w:firstLine="426" w:firstLineChars="177"/>
        <w:rPr>
          <w:rFonts w:ascii="仿宋_GB2312" w:eastAsia="仿宋_GB2312" w:hAnsiTheme="minorEastAsia"/>
          <w:b/>
          <w:color w:val="FF0000"/>
          <w:sz w:val="24"/>
        </w:rPr>
      </w:pPr>
    </w:p>
    <w:p w14:paraId="6DD79251">
      <w:pPr>
        <w:spacing w:line="440" w:lineRule="exact"/>
        <w:ind w:firstLine="426" w:firstLineChars="177"/>
        <w:rPr>
          <w:rFonts w:ascii="仿宋_GB2312" w:eastAsia="仿宋_GB2312" w:hAnsiTheme="minorEastAsia"/>
          <w:b/>
          <w:color w:val="FF0000"/>
          <w:sz w:val="24"/>
        </w:rPr>
      </w:pPr>
    </w:p>
    <w:p w14:paraId="0075F5DF">
      <w:pPr>
        <w:spacing w:line="440" w:lineRule="exact"/>
        <w:ind w:firstLine="426" w:firstLineChars="177"/>
        <w:rPr>
          <w:rFonts w:ascii="仿宋_GB2312" w:eastAsia="仿宋_GB2312" w:hAnsiTheme="minorEastAsia"/>
          <w:b/>
          <w:color w:val="FF0000"/>
          <w:sz w:val="24"/>
        </w:rPr>
      </w:pPr>
    </w:p>
    <w:p w14:paraId="2832E963">
      <w:pPr>
        <w:spacing w:line="440" w:lineRule="exact"/>
        <w:ind w:firstLine="426" w:firstLineChars="177"/>
        <w:rPr>
          <w:rFonts w:ascii="仿宋_GB2312" w:eastAsia="仿宋_GB2312" w:hAnsiTheme="minorEastAsia"/>
          <w:b/>
          <w:color w:val="FF0000"/>
          <w:sz w:val="24"/>
        </w:rPr>
      </w:pPr>
    </w:p>
    <w:p w14:paraId="5DC0E193">
      <w:pPr>
        <w:spacing w:line="440" w:lineRule="exact"/>
        <w:ind w:firstLine="426" w:firstLineChars="177"/>
        <w:rPr>
          <w:rFonts w:ascii="仿宋_GB2312" w:eastAsia="仿宋_GB2312" w:hAnsiTheme="minorEastAsia"/>
          <w:b/>
          <w:color w:val="FF0000"/>
          <w:sz w:val="24"/>
        </w:rPr>
      </w:pPr>
    </w:p>
    <w:p w14:paraId="367D9161">
      <w:pPr>
        <w:spacing w:line="440" w:lineRule="exact"/>
        <w:ind w:firstLine="426" w:firstLineChars="177"/>
        <w:rPr>
          <w:rFonts w:ascii="仿宋_GB2312" w:eastAsia="仿宋_GB2312" w:hAnsiTheme="minorEastAsia"/>
          <w:b/>
          <w:color w:val="FF0000"/>
          <w:sz w:val="24"/>
        </w:rPr>
      </w:pPr>
    </w:p>
    <w:p w14:paraId="6689F566">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37077C32">
          <w:pPr>
            <w:pStyle w:val="504"/>
            <w:jc w:val="center"/>
            <w:rPr>
              <w:rFonts w:ascii="Times New Roman" w:hAnsi="Times New Roman" w:eastAsia="宋体" w:cs="Times New Roman"/>
              <w:b w:val="0"/>
              <w:bCs w:val="0"/>
              <w:iCs/>
              <w:smallCaps/>
              <w:color w:val="auto"/>
              <w:kern w:val="2"/>
              <w:sz w:val="21"/>
              <w:szCs w:val="24"/>
              <w:lang w:val="zh-CN"/>
            </w:rPr>
          </w:pPr>
        </w:p>
        <w:p w14:paraId="38100CF9">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4ED405A">
          <w:pPr>
            <w:pStyle w:val="36"/>
            <w:tabs>
              <w:tab w:val="right" w:leader="dot" w:pos="9628"/>
            </w:tabs>
            <w:rPr>
              <w:rFonts w:ascii="仿宋_GB2312" w:eastAsia="仿宋_GB2312"/>
              <w:sz w:val="24"/>
            </w:rPr>
          </w:pPr>
        </w:p>
        <w:p w14:paraId="53A8DA50">
          <w:pPr>
            <w:pStyle w:val="36"/>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55376ACC">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EE120D1">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277EDDE3">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5BA608B5">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58A08D26">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75537555">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0CE2CECB">
          <w:pPr>
            <w:pStyle w:val="27"/>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30F5F165">
          <w:pPr>
            <w:pStyle w:val="27"/>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53BD706C">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E6716D4">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1181C187">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06F2E05F">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3206BB44">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031166B">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32D44678">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2D148689">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7AB136D2">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5E29D15F">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3ACE176A">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50C01C58">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4B498018">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2D12FD70">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45</w:t>
          </w:r>
          <w:r>
            <w:rPr>
              <w:rFonts w:hint="eastAsia" w:ascii="仿宋_GB2312" w:eastAsia="仿宋_GB2312"/>
              <w:sz w:val="24"/>
            </w:rPr>
            <w:fldChar w:fldCharType="end"/>
          </w:r>
          <w:r>
            <w:rPr>
              <w:rFonts w:hint="eastAsia" w:ascii="仿宋_GB2312" w:eastAsia="仿宋_GB2312"/>
              <w:sz w:val="24"/>
            </w:rPr>
            <w:fldChar w:fldCharType="end"/>
          </w:r>
        </w:p>
        <w:p w14:paraId="3EBBDD76">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7D45A185">
          <w:pPr>
            <w:pStyle w:val="36"/>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02827597">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4255E17C">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2F781E9A">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3488E4A3">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107AA069">
          <w:pPr>
            <w:pStyle w:val="43"/>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0C6CFAFB">
          <w:pPr>
            <w:pStyle w:val="43"/>
            <w:tabs>
              <w:tab w:val="right" w:leader="dot" w:pos="9628"/>
            </w:tabs>
            <w:spacing w:line="360" w:lineRule="exact"/>
          </w:pPr>
          <w:r>
            <w:rPr>
              <w:rFonts w:hint="eastAsia" w:ascii="仿宋_GB2312" w:eastAsia="仿宋_GB2312"/>
              <w:sz w:val="24"/>
            </w:rPr>
            <w:fldChar w:fldCharType="end"/>
          </w:r>
        </w:p>
      </w:sdtContent>
    </w:sdt>
    <w:p w14:paraId="5C4A22B6"/>
    <w:p w14:paraId="5AE91F8A"/>
    <w:p w14:paraId="0EC23FB7">
      <w:pPr>
        <w:tabs>
          <w:tab w:val="left" w:pos="3660"/>
        </w:tabs>
      </w:pPr>
    </w:p>
    <w:p w14:paraId="34DD9DD8">
      <w:pPr>
        <w:tabs>
          <w:tab w:val="left" w:pos="3660"/>
        </w:tabs>
      </w:pPr>
      <w:r>
        <w:tab/>
      </w:r>
    </w:p>
    <w:p w14:paraId="0268DE49">
      <w:pPr>
        <w:pStyle w:val="5"/>
      </w:pPr>
      <w:bookmarkStart w:id="0" w:name="_Toc135293159"/>
      <w:r>
        <w:rPr>
          <w:rFonts w:hint="eastAsia"/>
        </w:rPr>
        <w:t>第一章  投标邀请</w:t>
      </w:r>
      <w:bookmarkEnd w:id="0"/>
    </w:p>
    <w:p w14:paraId="7647A2CF">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09E8A442">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2025年全市农作物病虫害监测预警项目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01</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25</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BED6948">
      <w:pPr>
        <w:adjustRightInd w:val="0"/>
        <w:snapToGrid w:val="0"/>
        <w:spacing w:line="360" w:lineRule="auto"/>
        <w:ind w:firstLine="420" w:firstLineChars="200"/>
        <w:jc w:val="left"/>
        <w:rPr>
          <w:rFonts w:ascii="宋体" w:hAnsi="宋体" w:cs="Arial Unicode MS"/>
          <w:snapToGrid w:val="0"/>
          <w:kern w:val="0"/>
          <w:szCs w:val="21"/>
        </w:rPr>
      </w:pPr>
    </w:p>
    <w:p w14:paraId="530FE04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550E347">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SZZZ2025-QC0023</w:t>
      </w:r>
    </w:p>
    <w:p w14:paraId="30E2B4D5">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2025年全市农作物病虫害监测预警项目</w:t>
      </w:r>
    </w:p>
    <w:p w14:paraId="4D4738A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79522A09">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655,680.00</w:t>
      </w:r>
      <w:r>
        <w:rPr>
          <w:rFonts w:hint="eastAsia" w:ascii="宋体" w:hAnsi="宋体" w:eastAsia="宋体"/>
          <w:snapToGrid w:val="0"/>
          <w:color w:val="auto"/>
          <w:sz w:val="21"/>
          <w:szCs w:val="21"/>
        </w:rPr>
        <w:t>元</w:t>
      </w:r>
    </w:p>
    <w:p w14:paraId="7B03510A">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655,680.00</w:t>
      </w:r>
      <w:r>
        <w:rPr>
          <w:rFonts w:hint="eastAsia" w:ascii="宋体" w:hAnsi="宋体" w:eastAsia="宋体"/>
          <w:snapToGrid w:val="0"/>
          <w:color w:val="auto"/>
          <w:sz w:val="21"/>
          <w:szCs w:val="21"/>
        </w:rPr>
        <w:t>元</w:t>
      </w:r>
    </w:p>
    <w:p w14:paraId="64C1D25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6408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B24B98C">
            <w:pPr>
              <w:pStyle w:val="47"/>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3136AE3">
            <w:pPr>
              <w:pStyle w:val="47"/>
              <w:spacing w:line="360" w:lineRule="auto"/>
              <w:jc w:val="center"/>
              <w:rPr>
                <w:sz w:val="21"/>
              </w:rPr>
            </w:pPr>
            <w:r>
              <w:rPr>
                <w:sz w:val="21"/>
              </w:rPr>
              <w:t>标的名称</w:t>
            </w:r>
          </w:p>
        </w:tc>
        <w:tc>
          <w:tcPr>
            <w:tcW w:w="921" w:type="dxa"/>
            <w:shd w:val="clear" w:color="auto" w:fill="ABCDEF"/>
            <w:vAlign w:val="center"/>
          </w:tcPr>
          <w:p w14:paraId="6B93FA42">
            <w:pPr>
              <w:pStyle w:val="47"/>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60C469F3">
            <w:pPr>
              <w:pStyle w:val="47"/>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270F2058">
            <w:pPr>
              <w:pStyle w:val="47"/>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4C64FD29">
            <w:pPr>
              <w:pStyle w:val="47"/>
              <w:spacing w:before="0" w:beforeAutospacing="0" w:after="0" w:afterAutospacing="0" w:line="360" w:lineRule="auto"/>
              <w:jc w:val="center"/>
              <w:rPr>
                <w:sz w:val="21"/>
              </w:rPr>
            </w:pPr>
            <w:r>
              <w:rPr>
                <w:sz w:val="21"/>
              </w:rPr>
              <w:t>备注</w:t>
            </w:r>
          </w:p>
        </w:tc>
      </w:tr>
      <w:tr w14:paraId="7E82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156F2940">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5CB53081">
            <w:pPr>
              <w:pStyle w:val="47"/>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2025年全市农作物病虫害监测预警项目</w:t>
            </w:r>
          </w:p>
        </w:tc>
        <w:tc>
          <w:tcPr>
            <w:tcW w:w="921" w:type="dxa"/>
            <w:shd w:val="clear" w:color="auto" w:fill="auto"/>
            <w:vAlign w:val="center"/>
          </w:tcPr>
          <w:p w14:paraId="3F54D6D8">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407DA070">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2E0172AF">
            <w:pPr>
              <w:pStyle w:val="47"/>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48A3EB83">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14AAD5B8">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2190C47A">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6E712592">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6FE5D8F1">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0196DE3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201B1BB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5DDECF1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4F3440E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1DA365E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6FB5F5B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8372BB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6AF9C2C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4DC38E7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1DA971F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0C69CE0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CCE7CD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3F4F898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1D9F16A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6C32FA35">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54B1C52E">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0E6462B2">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6BAB329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D8501B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496A68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33FE0E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3557E98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0209DD2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10C88EE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41543E5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77FD9BC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2145D6D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1B44C37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4B16FB0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144DF83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EB67CD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DF33F1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44C36F8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0DFE72C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3E96E1D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53B5D10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077D8CC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743F9F9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深圳市农产品质量安全检验检测中心</w:t>
      </w:r>
    </w:p>
    <w:p w14:paraId="0A34A66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val="en-US" w:eastAsia="zh-CN"/>
        </w:rPr>
        <w:t>深圳市南山区西丽街道沙河西路3157号南山智谷产业园E栋16-23层</w:t>
      </w:r>
    </w:p>
    <w:p w14:paraId="524A802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63542E6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450AF82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22BEB14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2B18C60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624CF6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6A81493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01F0B5F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hint="eastAsia" w:ascii="宋体" w:hAnsi="宋体"/>
          <w:snapToGrid w:val="0"/>
          <w:kern w:val="0"/>
          <w:sz w:val="24"/>
        </w:rPr>
      </w:pPr>
    </w:p>
    <w:p w14:paraId="050475F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0547BF12">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8" w:leftChars="2742" w:firstLine="480" w:firstLineChars="200"/>
        <w:jc w:val="right"/>
        <w:textAlignment w:val="auto"/>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01</w:t>
      </w:r>
      <w:r>
        <w:rPr>
          <w:rFonts w:ascii="宋体" w:hAnsi="宋体"/>
          <w:snapToGrid w:val="0"/>
          <w:kern w:val="0"/>
          <w:sz w:val="24"/>
        </w:rPr>
        <w:t>月</w:t>
      </w:r>
      <w:r>
        <w:rPr>
          <w:rFonts w:hint="eastAsia" w:ascii="宋体" w:hAnsi="宋体"/>
          <w:snapToGrid w:val="0"/>
          <w:kern w:val="0"/>
          <w:sz w:val="24"/>
          <w:lang w:val="en-US" w:eastAsia="zh-CN"/>
        </w:rPr>
        <w:t>14</w:t>
      </w:r>
      <w:r>
        <w:rPr>
          <w:rFonts w:hint="eastAsia" w:ascii="宋体" w:hAnsi="宋体"/>
          <w:snapToGrid w:val="0"/>
          <w:kern w:val="0"/>
          <w:sz w:val="24"/>
        </w:rPr>
        <w:t>日</w:t>
      </w:r>
      <w:bookmarkStart w:id="3" w:name="_Toc135293160"/>
    </w:p>
    <w:p w14:paraId="47B2A692">
      <w:pPr>
        <w:pStyle w:val="5"/>
      </w:pPr>
    </w:p>
    <w:p w14:paraId="13F79E96">
      <w:pPr>
        <w:widowControl/>
        <w:jc w:val="left"/>
        <w:rPr>
          <w:rFonts w:eastAsiaTheme="minorEastAsia"/>
          <w:b/>
          <w:kern w:val="44"/>
          <w:sz w:val="44"/>
          <w:szCs w:val="28"/>
        </w:rPr>
      </w:pPr>
      <w:r>
        <w:br w:type="page"/>
      </w:r>
    </w:p>
    <w:p w14:paraId="01F94977">
      <w:pPr>
        <w:pStyle w:val="5"/>
      </w:pPr>
      <w:r>
        <w:rPr>
          <w:rFonts w:hint="eastAsia"/>
        </w:rPr>
        <w:t>第二章  项目需求</w:t>
      </w:r>
      <w:bookmarkEnd w:id="3"/>
    </w:p>
    <w:p w14:paraId="2590DA2A">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4729433F">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2A46DAAE">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588C4EC0">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4F8B4264">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74B5E29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349C3097">
      <w:pPr>
        <w:pStyle w:val="321"/>
        <w:ind w:firstLine="0" w:firstLineChars="0"/>
        <w:rPr>
          <w:b/>
        </w:rPr>
      </w:pPr>
    </w:p>
    <w:p w14:paraId="4D1BA29A">
      <w:pPr>
        <w:pStyle w:val="321"/>
        <w:ind w:firstLine="0" w:firstLineChars="0"/>
        <w:rPr>
          <w:b/>
        </w:rPr>
      </w:pPr>
      <w:r>
        <w:rPr>
          <w:rFonts w:hint="eastAsia"/>
          <w:b/>
        </w:rPr>
        <w:t>一、项目概况</w:t>
      </w:r>
    </w:p>
    <w:p w14:paraId="5F156537">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20ADC7FA">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127AF8C6">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7EB7D347">
            <w:pPr>
              <w:widowControl/>
              <w:adjustRightInd w:val="0"/>
              <w:snapToGrid w:val="0"/>
              <w:spacing w:line="360" w:lineRule="auto"/>
              <w:jc w:val="center"/>
              <w:textAlignment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672EBA">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F3BEAF8">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803310D">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采购预算金额</w:t>
            </w:r>
          </w:p>
          <w:p w14:paraId="48E1B9E7">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5CC3DF0C">
            <w:pPr>
              <w:widowControl/>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7401134B">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2EA66505">
            <w:pPr>
              <w:widowControl/>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9DBADF">
            <w:pPr>
              <w:widowControl/>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cs="宋体"/>
                <w:snapToGrid w:val="0"/>
                <w:sz w:val="21"/>
                <w:szCs w:val="21"/>
                <w:lang w:eastAsia="zh-CN"/>
              </w:rPr>
              <w:t>2025年全市农作物病虫害监测预警项目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1E7EA7D0">
            <w:pPr>
              <w:widowControl/>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167C0108">
            <w:pPr>
              <w:widowControl/>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69C24E28">
            <w:pPr>
              <w:widowControl/>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655,680.00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1550A58">
            <w:pPr>
              <w:widowControl/>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无</w:t>
            </w:r>
          </w:p>
        </w:tc>
      </w:tr>
    </w:tbl>
    <w:p w14:paraId="112D5A3E">
      <w:pPr>
        <w:pStyle w:val="255"/>
        <w:spacing w:before="156" w:line="360" w:lineRule="auto"/>
        <w:ind w:firstLine="0" w:firstLineChars="0"/>
        <w:rPr>
          <w:rFonts w:hint="eastAsia" w:asciiTheme="minorEastAsia" w:hAnsiTheme="minorEastAsia" w:eastAsiaTheme="minorEastAsia"/>
          <w:b/>
          <w:lang w:val="en-US" w:eastAsia="zh-CN"/>
        </w:rPr>
      </w:pPr>
      <w:r>
        <w:rPr>
          <w:rFonts w:hint="eastAsia" w:asciiTheme="minorEastAsia" w:hAnsiTheme="minorEastAsia" w:eastAsiaTheme="minorEastAsia"/>
          <w:b/>
        </w:rPr>
        <w:t>（二）项目</w:t>
      </w:r>
      <w:r>
        <w:rPr>
          <w:rFonts w:hint="eastAsia" w:asciiTheme="minorEastAsia" w:hAnsiTheme="minorEastAsia" w:eastAsiaTheme="minorEastAsia"/>
          <w:b/>
          <w:lang w:val="en-US" w:eastAsia="zh-CN"/>
        </w:rPr>
        <w:t>概况</w:t>
      </w:r>
    </w:p>
    <w:p w14:paraId="266F215B">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对全市蔬菜、果树、粮食等主要作物病虫进行持续监测，设立省市县共建农作物病虫监测点6个，草地贪夜蛾监测点1个，蔬菜观察圃1个；同时对全市蔬菜生产基地开展病虫害绿色防控实施情况摸底评估，为绿色防控标准化提供参考。</w:t>
      </w:r>
    </w:p>
    <w:p w14:paraId="0B89664B">
      <w:pPr>
        <w:rPr>
          <w:rFonts w:hint="eastAsia"/>
          <w:b/>
        </w:rPr>
      </w:pPr>
      <w:r>
        <w:rPr>
          <w:rFonts w:hint="eastAsia"/>
          <w:b/>
        </w:rPr>
        <w:br w:type="page"/>
      </w:r>
    </w:p>
    <w:p w14:paraId="2F6071E9">
      <w:pPr>
        <w:pStyle w:val="321"/>
        <w:ind w:firstLine="0" w:firstLineChars="0"/>
        <w:rPr>
          <w:b/>
        </w:rPr>
      </w:pPr>
      <w:r>
        <w:rPr>
          <w:rFonts w:hint="eastAsia"/>
          <w:b/>
        </w:rPr>
        <w:t>二、项目服务要求</w:t>
      </w:r>
    </w:p>
    <w:p w14:paraId="2EBC7587">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（一）服务总体要求：</w:t>
      </w:r>
    </w:p>
    <w:p w14:paraId="63CD5A44">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中标人须根据本项目的实际情况，为本项目指定合格的项目负责人，并配备足够人员和技术力量的专门团队，为项目配备必要的服务资源及工具设备等；制定科学合理的服务方案及工作计划；负责完成招标要求的全部服务工作；应严格按制定的项目实施方案组织实施，并接受采购人监督，确保项目工作高质量完成。</w:t>
      </w:r>
    </w:p>
    <w:p w14:paraId="65C72E26">
      <w:pPr>
        <w:pStyle w:val="506"/>
        <w:wordWrap/>
        <w:spacing w:afterLines="0" w:line="360" w:lineRule="auto"/>
        <w:ind w:firstLine="420"/>
        <w:rPr>
          <w:rFonts w:hint="eastAsia" w:cs="Times New Roman"/>
          <w:snapToGrid/>
          <w:spacing w:val="0"/>
          <w:sz w:val="21"/>
          <w:szCs w:val="21"/>
          <w:lang w:val="en-US" w:eastAsia="zh-CN"/>
        </w:rPr>
      </w:pPr>
      <w:bookmarkStart w:id="8" w:name="项目技术要求_1"/>
      <w:r>
        <w:rPr>
          <w:rFonts w:hint="eastAsia" w:cs="Times New Roman"/>
          <w:snapToGrid/>
          <w:spacing w:val="0"/>
          <w:sz w:val="21"/>
          <w:szCs w:val="21"/>
          <w:lang w:val="en-US" w:eastAsia="zh-CN"/>
        </w:rPr>
        <w:t>（二）本项目具体服务要求：</w:t>
      </w:r>
    </w:p>
    <w:bookmarkEnd w:id="8"/>
    <w:p w14:paraId="13BDA293">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1.开展</w:t>
      </w:r>
      <w:r>
        <w:rPr>
          <w:rFonts w:hint="default" w:cs="Times New Roman"/>
          <w:snapToGrid/>
          <w:spacing w:val="0"/>
          <w:sz w:val="21"/>
          <w:szCs w:val="21"/>
          <w:lang w:val="en-US" w:eastAsia="zh-CN"/>
        </w:rPr>
        <w:t>全市主要农作物病虫监测</w:t>
      </w:r>
      <w:r>
        <w:rPr>
          <w:rFonts w:hint="eastAsia" w:cs="Times New Roman"/>
          <w:snapToGrid/>
          <w:spacing w:val="0"/>
          <w:sz w:val="21"/>
          <w:szCs w:val="21"/>
          <w:lang w:val="en-US" w:eastAsia="zh-CN"/>
        </w:rPr>
        <w:t>调查工作。</w:t>
      </w:r>
      <w:r>
        <w:rPr>
          <w:rFonts w:hint="default" w:cs="Times New Roman"/>
          <w:snapToGrid/>
          <w:spacing w:val="0"/>
          <w:sz w:val="21"/>
          <w:szCs w:val="21"/>
          <w:lang w:val="en-US" w:eastAsia="zh-CN"/>
        </w:rPr>
        <w:t>设立</w:t>
      </w:r>
      <w:r>
        <w:rPr>
          <w:rFonts w:hint="eastAsia" w:cs="Times New Roman"/>
          <w:snapToGrid/>
          <w:spacing w:val="0"/>
          <w:sz w:val="21"/>
          <w:szCs w:val="21"/>
          <w:lang w:val="en-US" w:eastAsia="zh-CN"/>
        </w:rPr>
        <w:t>“</w:t>
      </w:r>
      <w:r>
        <w:rPr>
          <w:rFonts w:hint="default" w:cs="Times New Roman"/>
          <w:snapToGrid/>
          <w:spacing w:val="0"/>
          <w:sz w:val="21"/>
          <w:szCs w:val="21"/>
          <w:lang w:val="en-US" w:eastAsia="zh-CN"/>
        </w:rPr>
        <w:t>省市县共建</w:t>
      </w:r>
      <w:r>
        <w:rPr>
          <w:rFonts w:hint="eastAsia" w:cs="Times New Roman"/>
          <w:snapToGrid/>
          <w:spacing w:val="0"/>
          <w:sz w:val="21"/>
          <w:szCs w:val="21"/>
          <w:lang w:val="en-US" w:eastAsia="zh-CN"/>
        </w:rPr>
        <w:t>”</w:t>
      </w:r>
      <w:r>
        <w:rPr>
          <w:rFonts w:hint="default" w:cs="Times New Roman"/>
          <w:snapToGrid/>
          <w:spacing w:val="0"/>
          <w:sz w:val="21"/>
          <w:szCs w:val="21"/>
          <w:lang w:val="en-US" w:eastAsia="zh-CN"/>
        </w:rPr>
        <w:t>农作物病虫监测点6个，</w:t>
      </w:r>
      <w:r>
        <w:rPr>
          <w:rFonts w:hint="eastAsia" w:cs="Times New Roman"/>
          <w:snapToGrid/>
          <w:spacing w:val="0"/>
          <w:sz w:val="21"/>
          <w:szCs w:val="21"/>
          <w:lang w:val="en-US" w:eastAsia="zh-CN"/>
        </w:rPr>
        <w:t>其中蔬菜病虫监测点3个，果树病虫监测点1个，水稻病虫监测点2个；并设立</w:t>
      </w:r>
      <w:r>
        <w:rPr>
          <w:rFonts w:hint="default" w:cs="Times New Roman"/>
          <w:snapToGrid/>
          <w:spacing w:val="0"/>
          <w:sz w:val="21"/>
          <w:szCs w:val="21"/>
          <w:lang w:val="en-US" w:eastAsia="zh-CN"/>
        </w:rPr>
        <w:t>草地贪夜蛾监测点1个，</w:t>
      </w:r>
      <w:r>
        <w:rPr>
          <w:rFonts w:hint="eastAsia" w:cs="Times New Roman"/>
          <w:snapToGrid/>
          <w:spacing w:val="0"/>
          <w:sz w:val="21"/>
          <w:szCs w:val="21"/>
          <w:lang w:val="en-US" w:eastAsia="zh-CN"/>
        </w:rPr>
        <w:t>蔬菜病虫</w:t>
      </w:r>
      <w:r>
        <w:rPr>
          <w:rFonts w:hint="default" w:cs="Times New Roman"/>
          <w:snapToGrid/>
          <w:spacing w:val="0"/>
          <w:sz w:val="21"/>
          <w:szCs w:val="21"/>
          <w:lang w:val="en-US" w:eastAsia="zh-CN"/>
        </w:rPr>
        <w:t>观察圃1个，全面掌握</w:t>
      </w:r>
      <w:r>
        <w:rPr>
          <w:rFonts w:hint="eastAsia" w:cs="Times New Roman"/>
          <w:snapToGrid/>
          <w:spacing w:val="0"/>
          <w:sz w:val="21"/>
          <w:szCs w:val="21"/>
          <w:lang w:val="en-US" w:eastAsia="zh-CN"/>
        </w:rPr>
        <w:t>病</w:t>
      </w:r>
      <w:r>
        <w:rPr>
          <w:rFonts w:hint="default" w:cs="Times New Roman"/>
          <w:snapToGrid/>
          <w:spacing w:val="0"/>
          <w:sz w:val="21"/>
          <w:szCs w:val="21"/>
          <w:lang w:val="en-US" w:eastAsia="zh-CN"/>
        </w:rPr>
        <w:t>虫情发生情况</w:t>
      </w:r>
      <w:r>
        <w:rPr>
          <w:rFonts w:hint="eastAsia" w:cs="Times New Roman"/>
          <w:snapToGrid/>
          <w:spacing w:val="0"/>
          <w:sz w:val="21"/>
          <w:szCs w:val="21"/>
          <w:lang w:val="en-US" w:eastAsia="zh-CN"/>
        </w:rPr>
        <w:t>。</w:t>
      </w:r>
    </w:p>
    <w:p w14:paraId="7AC2F5B7">
      <w:pPr>
        <w:pStyle w:val="506"/>
        <w:wordWrap/>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1.1“省市县共建”监测点监测调查内容：</w:t>
      </w:r>
      <w:r>
        <w:rPr>
          <w:rFonts w:hint="default" w:cs="Times New Roman"/>
          <w:snapToGrid/>
          <w:spacing w:val="0"/>
          <w:sz w:val="21"/>
          <w:szCs w:val="21"/>
          <w:lang w:val="en-US" w:eastAsia="zh-CN"/>
        </w:rPr>
        <w:t>对蔬菜、果树、</w:t>
      </w:r>
      <w:r>
        <w:rPr>
          <w:rFonts w:hint="eastAsia" w:cs="Times New Roman"/>
          <w:snapToGrid/>
          <w:spacing w:val="0"/>
          <w:sz w:val="21"/>
          <w:szCs w:val="21"/>
          <w:lang w:val="en-US" w:eastAsia="zh-CN"/>
        </w:rPr>
        <w:t>水稻</w:t>
      </w:r>
      <w:r>
        <w:rPr>
          <w:rFonts w:hint="default" w:cs="Times New Roman"/>
          <w:snapToGrid/>
          <w:spacing w:val="0"/>
          <w:sz w:val="21"/>
          <w:szCs w:val="21"/>
          <w:lang w:val="en-US" w:eastAsia="zh-CN"/>
        </w:rPr>
        <w:t>等作物</w:t>
      </w:r>
      <w:r>
        <w:rPr>
          <w:rFonts w:hint="eastAsia" w:cs="Times New Roman"/>
          <w:snapToGrid/>
          <w:spacing w:val="0"/>
          <w:sz w:val="21"/>
          <w:szCs w:val="21"/>
          <w:lang w:val="en-US" w:eastAsia="zh-CN"/>
        </w:rPr>
        <w:t>开展主要</w:t>
      </w:r>
      <w:r>
        <w:rPr>
          <w:rFonts w:hint="default" w:cs="Times New Roman"/>
          <w:snapToGrid/>
          <w:spacing w:val="0"/>
          <w:sz w:val="21"/>
          <w:szCs w:val="21"/>
          <w:lang w:val="en-US" w:eastAsia="zh-CN"/>
        </w:rPr>
        <w:t>病虫监测。</w:t>
      </w:r>
    </w:p>
    <w:p w14:paraId="3AE34C89">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蔬菜类病虫害监测：对田间主要农作物主要病虫害（小菜蛾、黄曲条跳甲、甜菜夜蛾、斜纹夜蛾、菜青虫、烟粉虱、蔬菜蓟马、美洲斑潜蝇、豆荚螟、菜蚜、霜霉病、软腐病、白粉病、病毒病、炭疽病、枯萎病、疫病等）进行监测调查，具体调查对象可根据田间发生情况进行选择调整，每次调查对象不少于“三虫两病”；原则上田间调查每周一次（根据天气状况可适当顺延），报送一次数据及现场调查定位照片。</w:t>
      </w:r>
    </w:p>
    <w:p w14:paraId="64142B77">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果树病虫害监测：对果树主要病虫害（荔枝蒂蛀虫、荔枝蝽蟓、荔枝瘿螨、荔枝霜疫霉病、荔枝炭疽病等）进行监测调查，具体调查品种可根据实际发生情况进行选择调整，其中荔枝蒂蛀虫需做发生期预报预测监测调查；调查时段为：冬后调查1次；7月份前，每周调查；8月-12月，每月调查；填报数据及提供现场调查定位照片。</w:t>
      </w:r>
    </w:p>
    <w:p w14:paraId="76916E1A">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水稻病虫害监测：（1）中标人至少在其中1个监测点提供害虫智能监测服务（智能识别、智能计数，监测数据上传导出等）或灯光诱集测报服务（监测设备主要技术参数执行GB/T24689.1-2009虫情测报灯标准）；（2）监测调查内容：对水稻主要病虫（稻飞虱、稻纵卷叶螟、螟虫、稻瘿蚊、稻瘟病、纹枯病、细菌性条斑病、白叶枯病、南方水稻黑条矮缩病等）进行监测调查，在水稻种植期开展灯诱、性诱和田间调查。田间调查：稻飞虱每5天调查一次，逢1、6填报；稻纵卷叶螟每2天赶蛾一次，每10天进行一次田间调查，逢1填报；螟虫（含三化螟、二化螟、大螟和其他螟虫）冬后调查一次；每10天调查一次，逢1填报；各代发生为害定局后对全代调查，填报一次。稻瘿蚊从第二代起，每代调查，填报1次；灯光诱虫量（测报灯所在监测点）、性信息素诱虫量调查：每5天调查一次，逢1、6填报；病害自始见后每5天调查一次，逢1、6填报。</w:t>
      </w:r>
    </w:p>
    <w:p w14:paraId="69C31407">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1.2草地贪夜蛾监测调查内容：</w:t>
      </w:r>
      <w:r>
        <w:rPr>
          <w:rFonts w:hint="eastAsia" w:cs="Times New Roman"/>
          <w:snapToGrid/>
          <w:spacing w:val="0"/>
          <w:sz w:val="21"/>
          <w:szCs w:val="21"/>
        </w:rPr>
        <w:t>开展以草地贪夜蛾虫情监测为主，同时开展玉米螟、玉米锈病的监测工作。</w:t>
      </w:r>
      <w:r>
        <w:rPr>
          <w:rFonts w:hint="eastAsia" w:cs="Times New Roman"/>
          <w:snapToGrid/>
          <w:spacing w:val="0"/>
          <w:sz w:val="21"/>
          <w:szCs w:val="21"/>
          <w:lang w:val="en-US" w:eastAsia="zh-CN"/>
        </w:rPr>
        <w:t>通过灯光诱集的方式（测报灯设备由采购人提供，设备电费、维护费、设备迁移安装费等其他费用由中标人承担），监测草地贪夜蛾成虫数量和发生动态，每天调查测报灯和性信息素诱捕器诱虫量；每周开展一次草地贪夜蛾、</w:t>
      </w:r>
      <w:r>
        <w:rPr>
          <w:rFonts w:hint="eastAsia" w:cs="Times New Roman"/>
          <w:snapToGrid/>
          <w:spacing w:val="0"/>
          <w:sz w:val="21"/>
          <w:szCs w:val="21"/>
        </w:rPr>
        <w:t>玉米螟等</w:t>
      </w:r>
      <w:r>
        <w:rPr>
          <w:rFonts w:hint="eastAsia" w:cs="Times New Roman"/>
          <w:snapToGrid/>
          <w:spacing w:val="0"/>
          <w:sz w:val="21"/>
          <w:szCs w:val="21"/>
          <w:lang w:val="en-US" w:eastAsia="zh-CN"/>
        </w:rPr>
        <w:t>田间虫口密度、为害率、各虫态发生情况、为害面积等系统调查工作；</w:t>
      </w:r>
      <w:r>
        <w:rPr>
          <w:rFonts w:hint="eastAsia" w:cs="Times New Roman"/>
          <w:snapToGrid/>
          <w:spacing w:val="0"/>
          <w:sz w:val="21"/>
          <w:szCs w:val="21"/>
        </w:rPr>
        <w:t>每周开展一次锈病病情指数及危害率等的调查工作；</w:t>
      </w:r>
      <w:r>
        <w:rPr>
          <w:rFonts w:hint="eastAsia" w:cs="Times New Roman"/>
          <w:snapToGrid/>
          <w:spacing w:val="0"/>
          <w:sz w:val="21"/>
          <w:szCs w:val="21"/>
          <w:lang w:val="en-US" w:eastAsia="zh-CN"/>
        </w:rPr>
        <w:t>每周报送调查数据。</w:t>
      </w:r>
    </w:p>
    <w:p w14:paraId="74205E1E">
      <w:pPr>
        <w:pStyle w:val="506"/>
        <w:wordWrap/>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1.3蔬菜病虫观察圃监测调查内容：</w:t>
      </w:r>
    </w:p>
    <w:p w14:paraId="4D3AD972">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设立</w:t>
      </w:r>
      <w:r>
        <w:rPr>
          <w:rFonts w:hint="default" w:cs="Times New Roman"/>
          <w:snapToGrid/>
          <w:spacing w:val="0"/>
          <w:sz w:val="21"/>
          <w:szCs w:val="21"/>
          <w:lang w:eastAsia="zh-CN"/>
        </w:rPr>
        <w:t>不少于</w:t>
      </w:r>
      <w:r>
        <w:rPr>
          <w:rFonts w:hint="eastAsia" w:cs="Times New Roman"/>
          <w:snapToGrid/>
          <w:spacing w:val="0"/>
          <w:sz w:val="21"/>
          <w:szCs w:val="21"/>
          <w:lang w:val="en-US" w:eastAsia="zh-CN"/>
        </w:rPr>
        <w:t>1个蔬菜病虫观察圃，</w:t>
      </w:r>
      <w:r>
        <w:rPr>
          <w:rFonts w:hint="default" w:cs="Times New Roman"/>
          <w:snapToGrid/>
          <w:spacing w:val="0"/>
          <w:sz w:val="21"/>
          <w:szCs w:val="21"/>
          <w:lang w:eastAsia="zh-CN"/>
        </w:rPr>
        <w:t>观察圃</w:t>
      </w:r>
      <w:r>
        <w:rPr>
          <w:rFonts w:hint="eastAsia" w:cs="Times New Roman"/>
          <w:snapToGrid/>
          <w:spacing w:val="0"/>
          <w:sz w:val="21"/>
          <w:szCs w:val="21"/>
          <w:lang w:val="en-US" w:eastAsia="zh-CN"/>
        </w:rPr>
        <w:t>面积</w:t>
      </w:r>
      <w:r>
        <w:rPr>
          <w:rFonts w:hint="default" w:cs="Times New Roman"/>
          <w:snapToGrid/>
          <w:spacing w:val="0"/>
          <w:sz w:val="21"/>
          <w:szCs w:val="21"/>
          <w:lang w:eastAsia="zh-CN"/>
        </w:rPr>
        <w:t>合计</w:t>
      </w:r>
      <w:r>
        <w:rPr>
          <w:rFonts w:hint="eastAsia" w:cs="Times New Roman"/>
          <w:snapToGrid/>
          <w:spacing w:val="0"/>
          <w:sz w:val="21"/>
          <w:szCs w:val="21"/>
          <w:lang w:val="en-US" w:eastAsia="zh-CN"/>
        </w:rPr>
        <w:t>不少于</w:t>
      </w:r>
      <w:r>
        <w:rPr>
          <w:rFonts w:hint="default" w:cs="Times New Roman"/>
          <w:snapToGrid/>
          <w:spacing w:val="0"/>
          <w:sz w:val="21"/>
          <w:szCs w:val="21"/>
          <w:lang w:eastAsia="zh-CN"/>
        </w:rPr>
        <w:t>100</w:t>
      </w:r>
      <w:r>
        <w:rPr>
          <w:rFonts w:hint="eastAsia" w:cs="Times New Roman"/>
          <w:snapToGrid/>
          <w:spacing w:val="0"/>
          <w:sz w:val="21"/>
          <w:szCs w:val="21"/>
          <w:lang w:val="en-US" w:eastAsia="zh-CN"/>
        </w:rPr>
        <w:t>m2。种植不少于2种作物，至少1种为十字花科叶菜，十字花科</w:t>
      </w:r>
      <w:r>
        <w:rPr>
          <w:rFonts w:hint="default" w:cs="Times New Roman"/>
          <w:snapToGrid/>
          <w:spacing w:val="0"/>
          <w:sz w:val="21"/>
          <w:szCs w:val="21"/>
          <w:lang w:eastAsia="zh-CN"/>
        </w:rPr>
        <w:t>叶</w:t>
      </w:r>
      <w:r>
        <w:rPr>
          <w:rFonts w:hint="eastAsia" w:cs="Times New Roman"/>
          <w:snapToGrid/>
          <w:spacing w:val="0"/>
          <w:sz w:val="21"/>
          <w:szCs w:val="21"/>
          <w:lang w:val="en-US" w:eastAsia="zh-CN"/>
        </w:rPr>
        <w:t>菜每季度种植1茬；观察圃根据实际情况进行物理隔离和采取相应的管养措施，保证观察圃病虫发生程度的参照效果；观察圃病虫调查的对象、频次、要求等与蔬菜类病虫害监测要求相同，并统计病虫发生等级、产量及损失情况等。观察圃涉及的场地费、种植管养费等相关费用全部由中标人承担。</w:t>
      </w:r>
    </w:p>
    <w:p w14:paraId="55D35ED4">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1.4病虫害监测调查其他要求：</w:t>
      </w:r>
    </w:p>
    <w:p w14:paraId="7F4DB9A7">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1.4.1中标人需根据国家或省农作物重大病虫害监测调查技术规范开展监测调查工作；项目所需监测调查材料由中标人按测报要求配备及使用（采购人注明的除外）；配合采购人需要做好其他病虫的监测调查工作。</w:t>
      </w:r>
    </w:p>
    <w:p w14:paraId="40BB6F3A">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1.4.2调查</w:t>
      </w:r>
      <w:r>
        <w:rPr>
          <w:rFonts w:hint="default" w:cs="Times New Roman"/>
          <w:snapToGrid/>
          <w:spacing w:val="0"/>
          <w:sz w:val="21"/>
          <w:szCs w:val="21"/>
          <w:lang w:val="en-US" w:eastAsia="zh-CN"/>
        </w:rPr>
        <w:t>过程中</w:t>
      </w:r>
      <w:r>
        <w:rPr>
          <w:rFonts w:hint="eastAsia" w:cs="Times New Roman"/>
          <w:snapToGrid/>
          <w:spacing w:val="0"/>
          <w:sz w:val="21"/>
          <w:szCs w:val="21"/>
          <w:lang w:val="en-US" w:eastAsia="zh-CN"/>
        </w:rPr>
        <w:t>监测</w:t>
      </w:r>
      <w:r>
        <w:rPr>
          <w:rFonts w:hint="default" w:cs="Times New Roman"/>
          <w:snapToGrid/>
          <w:spacing w:val="0"/>
          <w:sz w:val="21"/>
          <w:szCs w:val="21"/>
          <w:lang w:val="en-US" w:eastAsia="zh-CN"/>
        </w:rPr>
        <w:t>人员须详细记录</w:t>
      </w:r>
      <w:r>
        <w:rPr>
          <w:rFonts w:hint="eastAsia" w:cs="Times New Roman"/>
          <w:snapToGrid/>
          <w:spacing w:val="0"/>
          <w:sz w:val="21"/>
          <w:szCs w:val="21"/>
          <w:lang w:val="en-US" w:eastAsia="zh-CN"/>
        </w:rPr>
        <w:t>调查</w:t>
      </w:r>
      <w:r>
        <w:rPr>
          <w:rFonts w:hint="default" w:cs="Times New Roman"/>
          <w:snapToGrid/>
          <w:spacing w:val="0"/>
          <w:sz w:val="21"/>
          <w:szCs w:val="21"/>
          <w:lang w:val="en-US" w:eastAsia="zh-CN"/>
        </w:rPr>
        <w:t>时间、</w:t>
      </w:r>
      <w:r>
        <w:rPr>
          <w:rFonts w:hint="eastAsia" w:cs="Times New Roman"/>
          <w:snapToGrid/>
          <w:spacing w:val="0"/>
          <w:sz w:val="21"/>
          <w:szCs w:val="21"/>
          <w:lang w:val="en-US" w:eastAsia="zh-CN"/>
        </w:rPr>
        <w:t>调查地点</w:t>
      </w:r>
      <w:r>
        <w:rPr>
          <w:rFonts w:hint="default" w:cs="Times New Roman"/>
          <w:snapToGrid/>
          <w:spacing w:val="0"/>
          <w:sz w:val="21"/>
          <w:szCs w:val="21"/>
          <w:lang w:val="en-US" w:eastAsia="zh-CN"/>
        </w:rPr>
        <w:t>、</w:t>
      </w:r>
      <w:r>
        <w:rPr>
          <w:rFonts w:hint="eastAsia" w:cs="Times New Roman"/>
          <w:snapToGrid/>
          <w:spacing w:val="0"/>
          <w:sz w:val="21"/>
          <w:szCs w:val="21"/>
          <w:lang w:val="en-US" w:eastAsia="zh-CN"/>
        </w:rPr>
        <w:t>作物名称、作物生育期、病虫害发生程度</w:t>
      </w:r>
      <w:r>
        <w:rPr>
          <w:rFonts w:hint="default" w:cs="Times New Roman"/>
          <w:snapToGrid/>
          <w:spacing w:val="0"/>
          <w:sz w:val="21"/>
          <w:szCs w:val="21"/>
          <w:lang w:val="en-US" w:eastAsia="zh-CN"/>
        </w:rPr>
        <w:t>等信息，同时拍摄标注有GPS信息现场</w:t>
      </w:r>
      <w:r>
        <w:rPr>
          <w:rFonts w:hint="eastAsia" w:cs="Times New Roman"/>
          <w:snapToGrid/>
          <w:spacing w:val="0"/>
          <w:sz w:val="21"/>
          <w:szCs w:val="21"/>
          <w:lang w:val="en-US" w:eastAsia="zh-CN"/>
        </w:rPr>
        <w:t>监测</w:t>
      </w:r>
      <w:r>
        <w:rPr>
          <w:rFonts w:hint="default" w:cs="Times New Roman"/>
          <w:snapToGrid/>
          <w:spacing w:val="0"/>
          <w:sz w:val="21"/>
          <w:szCs w:val="21"/>
          <w:lang w:val="en-US" w:eastAsia="zh-CN"/>
        </w:rPr>
        <w:t>照片</w:t>
      </w:r>
      <w:r>
        <w:rPr>
          <w:rFonts w:hint="eastAsia" w:cs="Times New Roman"/>
          <w:snapToGrid/>
          <w:spacing w:val="0"/>
          <w:sz w:val="21"/>
          <w:szCs w:val="21"/>
          <w:lang w:val="en-US" w:eastAsia="zh-CN"/>
        </w:rPr>
        <w:t>。</w:t>
      </w:r>
    </w:p>
    <w:p w14:paraId="196CBBB9">
      <w:pPr>
        <w:pStyle w:val="506"/>
        <w:wordWrap/>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1.4.3中标人</w:t>
      </w:r>
      <w:r>
        <w:rPr>
          <w:rFonts w:hint="default" w:cs="Times New Roman"/>
          <w:snapToGrid/>
          <w:spacing w:val="0"/>
          <w:sz w:val="21"/>
          <w:szCs w:val="21"/>
          <w:lang w:val="en-US" w:eastAsia="zh-CN"/>
        </w:rPr>
        <w:t>每月28日前对病虫害调查数据进行分析总结报</w:t>
      </w:r>
      <w:r>
        <w:rPr>
          <w:rFonts w:hint="eastAsia" w:cs="Times New Roman"/>
          <w:snapToGrid/>
          <w:spacing w:val="0"/>
          <w:sz w:val="21"/>
          <w:szCs w:val="21"/>
          <w:lang w:val="en-US" w:eastAsia="zh-CN"/>
        </w:rPr>
        <w:t>采购人</w:t>
      </w:r>
      <w:r>
        <w:rPr>
          <w:rFonts w:hint="default" w:cs="Times New Roman"/>
          <w:snapToGrid/>
          <w:spacing w:val="0"/>
          <w:sz w:val="21"/>
          <w:szCs w:val="21"/>
          <w:lang w:val="en-US" w:eastAsia="zh-CN"/>
        </w:rPr>
        <w:t>，</w:t>
      </w:r>
      <w:r>
        <w:rPr>
          <w:rFonts w:hint="eastAsia" w:cs="Times New Roman"/>
          <w:snapToGrid/>
          <w:spacing w:val="0"/>
          <w:sz w:val="21"/>
          <w:szCs w:val="21"/>
          <w:lang w:val="en-US" w:eastAsia="zh-CN"/>
        </w:rPr>
        <w:t>并判断主要病虫发生趋势出具预警防控建议</w:t>
      </w:r>
      <w:r>
        <w:rPr>
          <w:rFonts w:hint="default" w:cs="Times New Roman"/>
          <w:snapToGrid/>
          <w:spacing w:val="0"/>
          <w:sz w:val="21"/>
          <w:szCs w:val="21"/>
          <w:lang w:val="en-US" w:eastAsia="zh-CN"/>
        </w:rPr>
        <w:t>（需</w:t>
      </w:r>
      <w:r>
        <w:rPr>
          <w:rFonts w:hint="eastAsia" w:cs="Times New Roman"/>
          <w:snapToGrid/>
          <w:spacing w:val="0"/>
          <w:sz w:val="21"/>
          <w:szCs w:val="21"/>
          <w:lang w:val="en-US" w:eastAsia="zh-CN"/>
        </w:rPr>
        <w:t>至少1</w:t>
      </w:r>
      <w:r>
        <w:rPr>
          <w:rFonts w:hint="default" w:cs="Times New Roman"/>
          <w:snapToGrid/>
          <w:spacing w:val="0"/>
          <w:sz w:val="21"/>
          <w:szCs w:val="21"/>
          <w:lang w:val="en-US" w:eastAsia="zh-CN"/>
        </w:rPr>
        <w:t>名行业专家出具意见）</w:t>
      </w:r>
      <w:r>
        <w:rPr>
          <w:rFonts w:hint="eastAsia" w:cs="Times New Roman"/>
          <w:snapToGrid/>
          <w:spacing w:val="0"/>
          <w:sz w:val="21"/>
          <w:szCs w:val="21"/>
          <w:lang w:val="en-US" w:eastAsia="zh-CN"/>
        </w:rPr>
        <w:t>；</w:t>
      </w:r>
      <w:r>
        <w:rPr>
          <w:rFonts w:hint="default" w:cs="Times New Roman"/>
          <w:snapToGrid/>
          <w:spacing w:val="0"/>
          <w:sz w:val="21"/>
          <w:szCs w:val="21"/>
          <w:lang w:val="en-US" w:eastAsia="zh-CN"/>
        </w:rPr>
        <w:t>按</w:t>
      </w:r>
      <w:r>
        <w:rPr>
          <w:rFonts w:hint="eastAsia" w:cs="Times New Roman"/>
          <w:snapToGrid/>
          <w:spacing w:val="0"/>
          <w:sz w:val="21"/>
          <w:szCs w:val="21"/>
          <w:lang w:val="en-US" w:eastAsia="zh-CN"/>
        </w:rPr>
        <w:t>采购人</w:t>
      </w:r>
      <w:r>
        <w:rPr>
          <w:rFonts w:hint="default" w:cs="Times New Roman"/>
          <w:snapToGrid/>
          <w:spacing w:val="0"/>
          <w:sz w:val="21"/>
          <w:szCs w:val="21"/>
          <w:lang w:val="en-US" w:eastAsia="zh-CN"/>
        </w:rPr>
        <w:t>要求提交工作月报、阶段工作总结等。</w:t>
      </w:r>
    </w:p>
    <w:p w14:paraId="1F6AD9D9">
      <w:pPr>
        <w:pStyle w:val="506"/>
        <w:wordWrap/>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1.4.4根据调查情况统计分析全市主要农作物主要病虫害全年发生面积、防治面积、发生程度、损失量等，为采购人提供数据参考。</w:t>
      </w:r>
    </w:p>
    <w:p w14:paraId="5C2B4BB7">
      <w:pPr>
        <w:pStyle w:val="506"/>
        <w:wordWrap/>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1.4.5</w:t>
      </w:r>
      <w:r>
        <w:rPr>
          <w:rFonts w:hint="default" w:cs="Times New Roman"/>
          <w:snapToGrid/>
          <w:spacing w:val="0"/>
          <w:sz w:val="21"/>
          <w:szCs w:val="21"/>
          <w:lang w:val="en-US" w:eastAsia="zh-CN"/>
        </w:rPr>
        <w:t>协助</w:t>
      </w:r>
      <w:r>
        <w:rPr>
          <w:rFonts w:hint="eastAsia" w:cs="Times New Roman"/>
          <w:snapToGrid/>
          <w:spacing w:val="0"/>
          <w:sz w:val="21"/>
          <w:szCs w:val="21"/>
          <w:lang w:val="en-US" w:eastAsia="zh-CN"/>
        </w:rPr>
        <w:t>采购人</w:t>
      </w:r>
      <w:r>
        <w:rPr>
          <w:rFonts w:hint="default" w:cs="Times New Roman"/>
          <w:snapToGrid/>
          <w:spacing w:val="0"/>
          <w:sz w:val="21"/>
          <w:szCs w:val="21"/>
          <w:lang w:val="en-US" w:eastAsia="zh-CN"/>
        </w:rPr>
        <w:t>做好广东农业有害生物数字平台、植保植检信息管理系统一类病虫害相关数据填报工作。</w:t>
      </w:r>
    </w:p>
    <w:p w14:paraId="0FF63A0F">
      <w:pPr>
        <w:pStyle w:val="506"/>
        <w:wordWrap/>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2.开展生产基地情况摸底调查工作。对全市生产基地开展包括种植机械、种植面积、种植品种、病虫害绿色防控实施情况等摸底评估、数据收集等工作。</w:t>
      </w:r>
    </w:p>
    <w:p w14:paraId="7D579B76">
      <w:pPr>
        <w:pStyle w:val="506"/>
        <w:wordWrap/>
        <w:spacing w:afterLines="0" w:line="360" w:lineRule="auto"/>
        <w:ind w:firstLine="420"/>
        <w:rPr>
          <w:rFonts w:hint="default" w:cs="Times New Roman"/>
          <w:snapToGrid/>
          <w:spacing w:val="0"/>
          <w:sz w:val="21"/>
          <w:szCs w:val="21"/>
          <w:lang w:eastAsia="zh-CN"/>
        </w:rPr>
      </w:pPr>
      <w:r>
        <w:rPr>
          <w:rFonts w:hint="eastAsia" w:cs="Times New Roman"/>
          <w:snapToGrid/>
          <w:spacing w:val="0"/>
          <w:sz w:val="21"/>
          <w:szCs w:val="21"/>
          <w:lang w:val="en-US" w:eastAsia="zh-CN"/>
        </w:rPr>
        <w:t>2.1种植机械调查：在全市</w:t>
      </w:r>
      <w:r>
        <w:rPr>
          <w:rFonts w:hint="default" w:cs="Times New Roman"/>
          <w:snapToGrid/>
          <w:spacing w:val="0"/>
          <w:sz w:val="21"/>
          <w:szCs w:val="21"/>
          <w:lang w:eastAsia="zh-CN"/>
        </w:rPr>
        <w:t>农业生产基地</w:t>
      </w:r>
      <w:r>
        <w:rPr>
          <w:rFonts w:hint="eastAsia" w:cs="Times New Roman"/>
          <w:snapToGrid/>
          <w:spacing w:val="0"/>
          <w:sz w:val="21"/>
          <w:szCs w:val="21"/>
          <w:lang w:val="en-US" w:eastAsia="zh-CN"/>
        </w:rPr>
        <w:t>采集100家农户种植相关信息，5家荔枝种植基地生产信息；10家病虫害防治服务组织作业信息</w:t>
      </w:r>
      <w:r>
        <w:rPr>
          <w:rFonts w:hint="default" w:cs="Times New Roman"/>
          <w:snapToGrid/>
          <w:spacing w:val="0"/>
          <w:sz w:val="21"/>
          <w:szCs w:val="21"/>
          <w:lang w:eastAsia="zh-CN"/>
        </w:rPr>
        <w:t>。</w:t>
      </w:r>
      <w:r>
        <w:rPr>
          <w:rFonts w:hint="eastAsia" w:cs="Times New Roman"/>
          <w:snapToGrid/>
          <w:spacing w:val="0"/>
          <w:sz w:val="21"/>
          <w:szCs w:val="21"/>
          <w:lang w:val="en-US" w:eastAsia="zh-CN"/>
        </w:rPr>
        <w:t>其中农户种植主体需涵盖每一个有农作物种植基地的区（深汕特别合作区除外）；调查农作物病虫害防治中使用的主要植保机械种类、防治面积、防治对象</w:t>
      </w:r>
      <w:r>
        <w:rPr>
          <w:rFonts w:hint="default" w:cs="Times New Roman"/>
          <w:snapToGrid/>
          <w:spacing w:val="0"/>
          <w:sz w:val="21"/>
          <w:szCs w:val="21"/>
          <w:lang w:eastAsia="zh-CN"/>
        </w:rPr>
        <w:t>、农药使用</w:t>
      </w:r>
      <w:r>
        <w:rPr>
          <w:rFonts w:hint="eastAsia" w:cs="Times New Roman"/>
          <w:snapToGrid/>
          <w:spacing w:val="0"/>
          <w:sz w:val="21"/>
          <w:szCs w:val="21"/>
          <w:lang w:val="en-US" w:eastAsia="zh-CN"/>
        </w:rPr>
        <w:t>等</w:t>
      </w:r>
      <w:r>
        <w:rPr>
          <w:rFonts w:hint="default" w:cs="Times New Roman"/>
          <w:snapToGrid/>
          <w:spacing w:val="0"/>
          <w:sz w:val="21"/>
          <w:szCs w:val="21"/>
          <w:lang w:eastAsia="zh-CN"/>
        </w:rPr>
        <w:t>（</w:t>
      </w:r>
      <w:r>
        <w:rPr>
          <w:rFonts w:hint="eastAsia" w:cs="Times New Roman"/>
          <w:snapToGrid/>
          <w:spacing w:val="0"/>
          <w:sz w:val="21"/>
          <w:szCs w:val="21"/>
          <w:lang w:val="en-US" w:eastAsia="zh-CN"/>
        </w:rPr>
        <w:t>采购人提供调查表格</w:t>
      </w:r>
      <w:r>
        <w:rPr>
          <w:rFonts w:hint="default" w:cs="Times New Roman"/>
          <w:snapToGrid/>
          <w:spacing w:val="0"/>
          <w:sz w:val="21"/>
          <w:szCs w:val="21"/>
          <w:lang w:eastAsia="zh-CN"/>
        </w:rPr>
        <w:t>，指导调查）。</w:t>
      </w:r>
    </w:p>
    <w:p w14:paraId="3F1EE6BB">
      <w:pPr>
        <w:pStyle w:val="506"/>
        <w:wordWrap/>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2.2病虫害绿色防控实施情况调查：对全市96个生产基地</w:t>
      </w:r>
      <w:r>
        <w:rPr>
          <w:rFonts w:hint="default" w:cs="Times New Roman"/>
          <w:snapToGrid/>
          <w:spacing w:val="0"/>
          <w:sz w:val="21"/>
          <w:szCs w:val="21"/>
          <w:lang w:val="en-US" w:eastAsia="zh-CN"/>
        </w:rPr>
        <w:t>进行摸查（基地数量因客观原因确有变动的，需写明原因并经</w:t>
      </w:r>
      <w:r>
        <w:rPr>
          <w:rFonts w:hint="eastAsia" w:cs="Times New Roman"/>
          <w:snapToGrid/>
          <w:spacing w:val="0"/>
          <w:sz w:val="21"/>
          <w:szCs w:val="21"/>
          <w:lang w:val="en-US" w:eastAsia="zh-CN"/>
        </w:rPr>
        <w:t>采购人</w:t>
      </w:r>
      <w:r>
        <w:rPr>
          <w:rFonts w:hint="default" w:cs="Times New Roman"/>
          <w:snapToGrid/>
          <w:spacing w:val="0"/>
          <w:sz w:val="21"/>
          <w:szCs w:val="21"/>
          <w:lang w:val="en-US" w:eastAsia="zh-CN"/>
        </w:rPr>
        <w:t>确认）</w:t>
      </w:r>
      <w:r>
        <w:rPr>
          <w:rFonts w:hint="eastAsia" w:cs="Times New Roman"/>
          <w:snapToGrid/>
          <w:spacing w:val="0"/>
          <w:sz w:val="21"/>
          <w:szCs w:val="21"/>
          <w:lang w:val="en-US" w:eastAsia="zh-CN"/>
        </w:rPr>
        <w:t>，每季度全覆盖调查评估一次，全年开展4次；调查统计农作物病虫害绿色防控措施实施情况，并现场采集相应措施的图文作为佐证材料，根据现场调查情况进行评分</w:t>
      </w:r>
      <w:r>
        <w:rPr>
          <w:rFonts w:hint="default" w:cs="Times New Roman"/>
          <w:snapToGrid/>
          <w:spacing w:val="0"/>
          <w:sz w:val="21"/>
          <w:szCs w:val="21"/>
          <w:lang w:eastAsia="zh-CN"/>
        </w:rPr>
        <w:t>（</w:t>
      </w:r>
      <w:r>
        <w:rPr>
          <w:rFonts w:hint="eastAsia" w:cs="Times New Roman"/>
          <w:snapToGrid/>
          <w:spacing w:val="0"/>
          <w:sz w:val="21"/>
          <w:szCs w:val="21"/>
          <w:lang w:val="en-US" w:eastAsia="zh-CN"/>
        </w:rPr>
        <w:t>采购人提供调查表格</w:t>
      </w:r>
      <w:r>
        <w:rPr>
          <w:rFonts w:hint="default" w:cs="Times New Roman"/>
          <w:snapToGrid/>
          <w:spacing w:val="0"/>
          <w:sz w:val="21"/>
          <w:szCs w:val="21"/>
          <w:lang w:eastAsia="zh-CN"/>
        </w:rPr>
        <w:t>，指导调查）</w:t>
      </w:r>
      <w:r>
        <w:rPr>
          <w:rFonts w:hint="eastAsia" w:cs="Times New Roman"/>
          <w:snapToGrid/>
          <w:spacing w:val="0"/>
          <w:sz w:val="21"/>
          <w:szCs w:val="21"/>
          <w:lang w:val="en-US" w:eastAsia="zh-CN"/>
        </w:rPr>
        <w:t>；邀请专家技术指导至少2人次。</w:t>
      </w:r>
    </w:p>
    <w:p w14:paraId="3CD69606">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2.3摸底调查其他要求：</w:t>
      </w:r>
    </w:p>
    <w:p w14:paraId="2DCBA29D">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2.3.1调查</w:t>
      </w:r>
      <w:r>
        <w:rPr>
          <w:rFonts w:hint="default" w:cs="Times New Roman"/>
          <w:snapToGrid/>
          <w:spacing w:val="0"/>
          <w:sz w:val="21"/>
          <w:szCs w:val="21"/>
          <w:lang w:val="en-US" w:eastAsia="zh-CN"/>
        </w:rPr>
        <w:t>过程中须详细记录</w:t>
      </w:r>
      <w:r>
        <w:rPr>
          <w:rFonts w:hint="eastAsia" w:cs="Times New Roman"/>
          <w:snapToGrid/>
          <w:spacing w:val="0"/>
          <w:sz w:val="21"/>
          <w:szCs w:val="21"/>
          <w:lang w:val="en-US" w:eastAsia="zh-CN"/>
        </w:rPr>
        <w:t>调查</w:t>
      </w:r>
      <w:r>
        <w:rPr>
          <w:rFonts w:hint="default" w:cs="Times New Roman"/>
          <w:snapToGrid/>
          <w:spacing w:val="0"/>
          <w:sz w:val="21"/>
          <w:szCs w:val="21"/>
          <w:lang w:val="en-US" w:eastAsia="zh-CN"/>
        </w:rPr>
        <w:t>时间、</w:t>
      </w:r>
      <w:r>
        <w:rPr>
          <w:rFonts w:hint="eastAsia" w:cs="Times New Roman"/>
          <w:snapToGrid/>
          <w:spacing w:val="0"/>
          <w:sz w:val="21"/>
          <w:szCs w:val="21"/>
          <w:lang w:val="en-US" w:eastAsia="zh-CN"/>
        </w:rPr>
        <w:t>调查地点</w:t>
      </w:r>
      <w:r>
        <w:rPr>
          <w:rFonts w:hint="default" w:cs="Times New Roman"/>
          <w:snapToGrid/>
          <w:spacing w:val="0"/>
          <w:sz w:val="21"/>
          <w:szCs w:val="21"/>
          <w:lang w:val="en-US" w:eastAsia="zh-CN"/>
        </w:rPr>
        <w:t>、</w:t>
      </w:r>
      <w:r>
        <w:rPr>
          <w:rFonts w:hint="eastAsia" w:cs="Times New Roman"/>
          <w:snapToGrid/>
          <w:spacing w:val="0"/>
          <w:sz w:val="21"/>
          <w:szCs w:val="21"/>
          <w:lang w:val="en-US" w:eastAsia="zh-CN"/>
        </w:rPr>
        <w:t>基地面积、</w:t>
      </w:r>
      <w:r>
        <w:rPr>
          <w:rFonts w:hint="default" w:cs="Times New Roman"/>
          <w:snapToGrid/>
          <w:spacing w:val="0"/>
          <w:sz w:val="21"/>
          <w:szCs w:val="21"/>
          <w:lang w:eastAsia="zh-CN"/>
        </w:rPr>
        <w:t>绿色防控应用</w:t>
      </w:r>
      <w:r>
        <w:rPr>
          <w:rFonts w:hint="eastAsia" w:cs="Times New Roman"/>
          <w:snapToGrid/>
          <w:spacing w:val="0"/>
          <w:sz w:val="21"/>
          <w:szCs w:val="21"/>
          <w:lang w:val="en-US" w:eastAsia="zh-CN"/>
        </w:rPr>
        <w:t>各项措施应用面积</w:t>
      </w:r>
      <w:r>
        <w:rPr>
          <w:rFonts w:hint="default" w:cs="Times New Roman"/>
          <w:snapToGrid/>
          <w:spacing w:val="0"/>
          <w:sz w:val="21"/>
          <w:szCs w:val="21"/>
          <w:lang w:val="en-US" w:eastAsia="zh-CN"/>
        </w:rPr>
        <w:t>等信息，同时拍摄标注有GPS信息</w:t>
      </w:r>
      <w:r>
        <w:rPr>
          <w:rFonts w:hint="eastAsia" w:cs="Times New Roman"/>
          <w:snapToGrid/>
          <w:spacing w:val="0"/>
          <w:sz w:val="21"/>
          <w:szCs w:val="21"/>
          <w:lang w:val="en-US" w:eastAsia="zh-CN"/>
        </w:rPr>
        <w:t>的</w:t>
      </w:r>
      <w:r>
        <w:rPr>
          <w:rFonts w:hint="default" w:cs="Times New Roman"/>
          <w:snapToGrid/>
          <w:spacing w:val="0"/>
          <w:sz w:val="21"/>
          <w:szCs w:val="21"/>
          <w:lang w:val="en-US" w:eastAsia="zh-CN"/>
        </w:rPr>
        <w:t>现场</w:t>
      </w:r>
      <w:r>
        <w:rPr>
          <w:rFonts w:hint="eastAsia" w:cs="Times New Roman"/>
          <w:snapToGrid/>
          <w:spacing w:val="0"/>
          <w:sz w:val="21"/>
          <w:szCs w:val="21"/>
          <w:lang w:val="en-US" w:eastAsia="zh-CN"/>
        </w:rPr>
        <w:t>调查</w:t>
      </w:r>
      <w:r>
        <w:rPr>
          <w:rFonts w:hint="default" w:cs="Times New Roman"/>
          <w:snapToGrid/>
          <w:spacing w:val="0"/>
          <w:sz w:val="21"/>
          <w:szCs w:val="21"/>
          <w:lang w:val="en-US" w:eastAsia="zh-CN"/>
        </w:rPr>
        <w:t>照片</w:t>
      </w:r>
      <w:r>
        <w:rPr>
          <w:rFonts w:hint="eastAsia" w:cs="Times New Roman"/>
          <w:snapToGrid/>
          <w:spacing w:val="0"/>
          <w:sz w:val="21"/>
          <w:szCs w:val="21"/>
          <w:lang w:val="en-US" w:eastAsia="zh-CN"/>
        </w:rPr>
        <w:t>，调查表格需调查对象签名确认，对基地信息进行收集并建立联络群。</w:t>
      </w:r>
    </w:p>
    <w:p w14:paraId="06AC741F">
      <w:pPr>
        <w:pStyle w:val="506"/>
        <w:wordWrap/>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2.3.2中标人完成每季度基地绿色防控实施情况（前三季度）的全覆盖调查后，在下一个季度的前15个工作日内完成数据的分析整理工作（第四季度须在12月1日之前完成），包括绿色防控各项措施的统计汇总，全市绿色防控实施等级水平的面积划分、分类汇总，绿色防控覆盖率统计等。</w:t>
      </w:r>
    </w:p>
    <w:p w14:paraId="28221555">
      <w:pPr>
        <w:pStyle w:val="506"/>
        <w:wordWrap/>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2.3.3种植机械调查在10月15日之前按照采购人要求完成调查并做好数据的统计分析汇总工作；农药使用调查表按照采购人提供表格在每季度末月25日进行收集汇总工作。</w:t>
      </w:r>
    </w:p>
    <w:p w14:paraId="18EDE316">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2.3.4</w:t>
      </w:r>
      <w:r>
        <w:rPr>
          <w:rFonts w:hint="default" w:cs="Times New Roman"/>
          <w:snapToGrid/>
          <w:spacing w:val="0"/>
          <w:sz w:val="21"/>
          <w:szCs w:val="21"/>
          <w:lang w:val="en-US" w:eastAsia="zh-CN"/>
        </w:rPr>
        <w:t>按</w:t>
      </w:r>
      <w:r>
        <w:rPr>
          <w:rFonts w:hint="eastAsia" w:cs="Times New Roman"/>
          <w:snapToGrid/>
          <w:spacing w:val="0"/>
          <w:sz w:val="21"/>
          <w:szCs w:val="21"/>
          <w:lang w:val="en-US" w:eastAsia="zh-CN"/>
        </w:rPr>
        <w:t>采购人</w:t>
      </w:r>
      <w:r>
        <w:rPr>
          <w:rFonts w:hint="default" w:cs="Times New Roman"/>
          <w:snapToGrid/>
          <w:spacing w:val="0"/>
          <w:sz w:val="21"/>
          <w:szCs w:val="21"/>
          <w:lang w:val="en-US" w:eastAsia="zh-CN"/>
        </w:rPr>
        <w:t>要求提交工作月报、阶段工作总结</w:t>
      </w:r>
      <w:r>
        <w:rPr>
          <w:rFonts w:hint="default" w:cs="Times New Roman"/>
          <w:snapToGrid/>
          <w:spacing w:val="0"/>
          <w:sz w:val="21"/>
          <w:szCs w:val="21"/>
          <w:lang w:val="en" w:eastAsia="zh-CN"/>
        </w:rPr>
        <w:t>、</w:t>
      </w:r>
      <w:r>
        <w:rPr>
          <w:rFonts w:hint="eastAsia" w:cs="Times New Roman"/>
          <w:snapToGrid/>
          <w:spacing w:val="0"/>
          <w:sz w:val="21"/>
          <w:szCs w:val="21"/>
          <w:lang w:val="en" w:eastAsia="zh-CN"/>
        </w:rPr>
        <w:t>协助完成绿色防控相关</w:t>
      </w:r>
      <w:r>
        <w:rPr>
          <w:rFonts w:hint="default" w:cs="Times New Roman"/>
          <w:snapToGrid/>
          <w:spacing w:val="0"/>
          <w:sz w:val="21"/>
          <w:szCs w:val="21"/>
          <w:lang w:val="en" w:eastAsia="zh-CN"/>
        </w:rPr>
        <w:t>材料梳理</w:t>
      </w:r>
      <w:r>
        <w:rPr>
          <w:rFonts w:hint="default" w:cs="Times New Roman"/>
          <w:snapToGrid/>
          <w:spacing w:val="0"/>
          <w:sz w:val="21"/>
          <w:szCs w:val="21"/>
          <w:lang w:val="en-US" w:eastAsia="zh-CN"/>
        </w:rPr>
        <w:t>等。</w:t>
      </w:r>
    </w:p>
    <w:p w14:paraId="38467505">
      <w:pPr>
        <w:pStyle w:val="506"/>
        <w:wordWrap/>
        <w:spacing w:afterLines="0" w:line="360" w:lineRule="auto"/>
        <w:ind w:firstLine="420"/>
        <w:rPr>
          <w:rFonts w:hint="eastAsia" w:cs="Times New Roman"/>
          <w:snapToGrid/>
          <w:spacing w:val="0"/>
          <w:sz w:val="21"/>
          <w:szCs w:val="21"/>
          <w:lang w:val="en" w:eastAsia="zh-CN"/>
        </w:rPr>
      </w:pPr>
      <w:r>
        <w:rPr>
          <w:rFonts w:hint="eastAsia" w:cs="Times New Roman"/>
          <w:snapToGrid/>
          <w:spacing w:val="0"/>
          <w:sz w:val="21"/>
          <w:szCs w:val="21"/>
          <w:lang w:val="en-US" w:eastAsia="zh-CN"/>
        </w:rPr>
        <w:t>3.</w:t>
      </w:r>
      <w:r>
        <w:rPr>
          <w:rFonts w:hint="eastAsia" w:cs="Times New Roman"/>
          <w:snapToGrid/>
          <w:spacing w:val="0"/>
          <w:sz w:val="21"/>
          <w:szCs w:val="21"/>
          <w:lang w:val="en" w:eastAsia="zh-CN"/>
        </w:rPr>
        <w:t>本项目其他要求：</w:t>
      </w:r>
    </w:p>
    <w:p w14:paraId="4ABCD8B6">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3.1为做好项目施工质量管理工作，中标人配合采购人做好（每年不少于</w:t>
      </w:r>
      <w:r>
        <w:rPr>
          <w:rFonts w:hint="default" w:cs="Times New Roman"/>
          <w:snapToGrid/>
          <w:spacing w:val="0"/>
          <w:sz w:val="21"/>
          <w:szCs w:val="21"/>
          <w:lang w:eastAsia="zh-CN"/>
        </w:rPr>
        <w:t>24</w:t>
      </w:r>
      <w:r>
        <w:rPr>
          <w:rFonts w:hint="eastAsia" w:cs="Times New Roman"/>
          <w:snapToGrid/>
          <w:spacing w:val="0"/>
          <w:sz w:val="21"/>
          <w:szCs w:val="21"/>
          <w:lang w:val="en-US" w:eastAsia="zh-CN"/>
        </w:rPr>
        <w:t>次）现场核查，中标人提供交通保障。</w:t>
      </w:r>
    </w:p>
    <w:p w14:paraId="2B1A4DEC">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3.2中标人在合同签订后10个工作日内提交项目实施方案，方案须经3名行业专家论证，并经采购人审定通过后组织项目开工；按照实施方案开展项目工作。</w:t>
      </w:r>
    </w:p>
    <w:p w14:paraId="1100849C">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3.3采购人与中标人在项目期限内如联合发表项目成果，相关费用由中标人承担。</w:t>
      </w:r>
    </w:p>
    <w:p w14:paraId="61895E23">
      <w:pPr>
        <w:pStyle w:val="506"/>
        <w:wordWrap/>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3.4中标人需提供项目工作开展用车，用于病虫识别的体视显微镜、高倍显微镜，采集病虫所用工具植保（测报）工具箱等</w:t>
      </w:r>
      <w:r>
        <w:rPr>
          <w:rFonts w:hint="default" w:cs="Times New Roman"/>
          <w:snapToGrid/>
          <w:spacing w:val="0"/>
          <w:sz w:val="21"/>
          <w:szCs w:val="21"/>
          <w:lang w:val="en-US" w:eastAsia="zh-CN"/>
        </w:rPr>
        <w:t>。</w:t>
      </w:r>
    </w:p>
    <w:p w14:paraId="2934BE81">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3.5配合采购人做好样品采集、送检,数据填报等相关工作。</w:t>
      </w:r>
    </w:p>
    <w:p w14:paraId="74790A46">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3.6做好采购人要求的其它（宣传培训等）工作。</w:t>
      </w:r>
    </w:p>
    <w:p w14:paraId="1CC2E582">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3.7服务期满后承诺与后续服务公司进行交接。</w:t>
      </w:r>
    </w:p>
    <w:p w14:paraId="03F86639">
      <w:pPr>
        <w:pStyle w:val="321"/>
        <w:ind w:firstLine="0" w:firstLineChars="0"/>
        <w:rPr>
          <w:rFonts w:hint="eastAsia"/>
          <w:b/>
        </w:rPr>
      </w:pPr>
      <w:bookmarkStart w:id="119" w:name="_GoBack"/>
      <w:bookmarkEnd w:id="119"/>
    </w:p>
    <w:p w14:paraId="42CE3876">
      <w:pPr>
        <w:pStyle w:val="321"/>
        <w:ind w:firstLine="0" w:firstLineChars="0"/>
        <w:rPr>
          <w:b/>
        </w:rPr>
      </w:pPr>
      <w:r>
        <w:rPr>
          <w:rFonts w:hint="eastAsia"/>
          <w:b/>
        </w:rPr>
        <w:t>三、项目商务要求</w:t>
      </w:r>
    </w:p>
    <w:p w14:paraId="37D9DC38">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3FEF7C10">
      <w:pPr>
        <w:pStyle w:val="255"/>
        <w:spacing w:beforeLines="0" w:line="360" w:lineRule="auto"/>
        <w:ind w:firstLine="424" w:firstLineChars="201"/>
        <w:rPr>
          <w:rFonts w:hint="default" w:asciiTheme="minorEastAsia" w:hAnsiTheme="minorEastAsia" w:eastAsiaTheme="minorEastAsia"/>
          <w:b/>
          <w:lang w:val="en-US" w:eastAsia="zh-CN"/>
        </w:rPr>
      </w:pPr>
      <w:r>
        <w:rPr>
          <w:rFonts w:hint="eastAsia" w:asciiTheme="minorEastAsia" w:hAnsiTheme="minorEastAsia" w:eastAsiaTheme="minorEastAsia"/>
          <w:b/>
          <w:highlight w:val="yellow"/>
          <w:lang w:val="en-US" w:eastAsia="zh-CN"/>
        </w:rPr>
        <w:t>合同签订之日起至2025年12月31日前完成。本项目属于长期服务项目，合同履行期限最长不得超过三十六个月，采购人可视中标供应商履约服务情况决定是否续签。合同一年一签，最多续签两次。</w:t>
      </w:r>
    </w:p>
    <w:p w14:paraId="58D64B15">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6838FF4D">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69B64BFD">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413E6442">
      <w:pPr>
        <w:spacing w:line="360" w:lineRule="auto"/>
        <w:ind w:firstLine="420" w:firstLineChars="200"/>
        <w:jc w:val="left"/>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总价报价：</w:t>
      </w:r>
    </w:p>
    <w:p w14:paraId="73A7DC4F">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① 本项目服务费采用包干制，应包括服务成本、法定税费和利润。由投标人根据采购文件所提供的资料自行测算投标报价；一经中标，报价总价作为中标人与采购人签定的合同金额，合同期限内不做调整；</w:t>
      </w:r>
    </w:p>
    <w:p w14:paraId="50785B07">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② 投标人应当根据本单位的成本、利润、税费等情况自行决定报价；</w:t>
      </w:r>
    </w:p>
    <w:p w14:paraId="51A68DAB">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③ 投标人的报价不得超过项目预算金额，否则作投标无效处理；</w:t>
      </w:r>
    </w:p>
    <w:p w14:paraId="0B060339">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④ 投标人的报价，应当是本项目采购范围和采购文件及合同条款上所列的各项内容中所述的全部，不得以任何理由予以重复。</w:t>
      </w:r>
    </w:p>
    <w:p w14:paraId="078ADD03">
      <w:pPr>
        <w:spacing w:line="360" w:lineRule="auto"/>
        <w:ind w:firstLine="420" w:firstLineChars="200"/>
        <w:jc w:val="left"/>
        <w:rPr>
          <w:rFonts w:hint="eastAsia" w:ascii="宋体" w:hAnsi="宋体"/>
          <w:szCs w:val="21"/>
        </w:rPr>
      </w:pPr>
      <w:r>
        <w:rPr>
          <w:rFonts w:hint="eastAsia" w:ascii="宋体" w:hAnsi="宋体"/>
          <w:szCs w:val="21"/>
        </w:rPr>
        <w:t>（2）除非采购人通过修改采购文件予以更正，否则，投标人应毫无例外地按响应文件所列的清单中项目和数量填报综合单价或合价。投标人未填综合单价或合价的项目，在实施后，将不获得支付，并视作该项费用已包括在其它有价款的综合单价或合价内。</w:t>
      </w:r>
    </w:p>
    <w:p w14:paraId="7596FD1F">
      <w:pPr>
        <w:spacing w:line="360" w:lineRule="auto"/>
        <w:ind w:firstLine="420" w:firstLineChars="200"/>
        <w:jc w:val="left"/>
        <w:rPr>
          <w:rFonts w:hint="eastAsia" w:ascii="宋体" w:hAnsi="宋体"/>
          <w:szCs w:val="21"/>
        </w:rPr>
      </w:pPr>
      <w:r>
        <w:rPr>
          <w:rFonts w:hint="eastAsia" w:ascii="宋体" w:hAnsi="宋体"/>
          <w:szCs w:val="21"/>
        </w:rPr>
        <w:t>（3）投标人不得期望通过索赔等方式获取补偿，否则，除可能遭到拒绝外，还可能将被作为不良行为记录在案，并可能影响其以后参加政府采购的项目投标。各投标人在报价时，应充分考虑报价的风险。</w:t>
      </w:r>
    </w:p>
    <w:p w14:paraId="7FB2D510">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1351AD50">
      <w:pPr>
        <w:spacing w:line="360" w:lineRule="auto"/>
        <w:ind w:firstLine="420" w:firstLineChars="200"/>
        <w:jc w:val="left"/>
        <w:rPr>
          <w:rFonts w:ascii="宋体" w:hAnsi="宋体"/>
          <w:szCs w:val="21"/>
        </w:rPr>
      </w:pPr>
      <w:r>
        <w:rPr>
          <w:rFonts w:hint="eastAsia" w:ascii="宋体" w:hAnsi="宋体"/>
          <w:szCs w:val="21"/>
          <w:lang w:val="en-US" w:eastAsia="zh-CN"/>
        </w:rPr>
        <w:t>采购人在合同签订后，且收到中标人开具的符合国家财税有关规定发票后</w:t>
      </w:r>
      <w:bookmarkStart w:id="9" w:name="付款日期_1"/>
      <w:r>
        <w:rPr>
          <w:rFonts w:hint="eastAsia" w:ascii="宋体" w:hAnsi="宋体"/>
          <w:szCs w:val="21"/>
          <w:lang w:val="en-US" w:eastAsia="zh-CN"/>
        </w:rPr>
        <w:t>10个工作日内</w:t>
      </w:r>
      <w:bookmarkEnd w:id="9"/>
      <w:r>
        <w:rPr>
          <w:rFonts w:hint="eastAsia" w:ascii="宋体" w:hAnsi="宋体"/>
          <w:szCs w:val="21"/>
          <w:lang w:val="en-US" w:eastAsia="zh-CN"/>
        </w:rPr>
        <w:t>支付合同总额的</w:t>
      </w:r>
      <w:bookmarkStart w:id="10" w:name="首付比例_1"/>
      <w:r>
        <w:rPr>
          <w:rFonts w:hint="eastAsia" w:ascii="宋体" w:hAnsi="宋体"/>
          <w:szCs w:val="21"/>
          <w:lang w:val="en-US" w:eastAsia="zh-CN"/>
        </w:rPr>
        <w:t>50</w:t>
      </w:r>
      <w:bookmarkEnd w:id="10"/>
      <w:r>
        <w:rPr>
          <w:rFonts w:hint="eastAsia" w:ascii="宋体" w:hAnsi="宋体"/>
          <w:szCs w:val="21"/>
          <w:lang w:val="en-US" w:eastAsia="zh-CN"/>
        </w:rPr>
        <w:t>%作为首期款；6月30日前中标人提交项目阶段性总结并开具符合国家财税有关规定发票后，采购人支付合同款项20%；9月30日前中标人提交项目阶段性总结并开具符合国家财税有关规定发票后，采购人支付合同款项20%；在202</w:t>
      </w:r>
      <w:r>
        <w:rPr>
          <w:rFonts w:hint="default" w:ascii="宋体" w:hAnsi="宋体"/>
          <w:szCs w:val="21"/>
          <w:lang w:val="en" w:eastAsia="zh-CN"/>
        </w:rPr>
        <w:t>5</w:t>
      </w:r>
      <w:r>
        <w:rPr>
          <w:rFonts w:hint="eastAsia" w:ascii="宋体" w:hAnsi="宋体"/>
          <w:szCs w:val="21"/>
          <w:lang w:val="en-US" w:eastAsia="zh-CN"/>
        </w:rPr>
        <w:t>年12月封账前完成验收，验收合格后支付合同款项10%，支付尾款后继续服务到202</w:t>
      </w:r>
      <w:r>
        <w:rPr>
          <w:rFonts w:hint="default" w:ascii="宋体" w:hAnsi="宋体"/>
          <w:szCs w:val="21"/>
          <w:lang w:val="en" w:eastAsia="zh-CN"/>
        </w:rPr>
        <w:t>5</w:t>
      </w:r>
      <w:r>
        <w:rPr>
          <w:rFonts w:hint="eastAsia" w:ascii="宋体" w:hAnsi="宋体"/>
          <w:szCs w:val="21"/>
          <w:lang w:val="en-US" w:eastAsia="zh-CN"/>
        </w:rPr>
        <w:t>年12月31日。</w:t>
      </w:r>
    </w:p>
    <w:p w14:paraId="5EE63C32">
      <w:pPr>
        <w:pStyle w:val="255"/>
        <w:spacing w:beforeLines="0" w:line="360" w:lineRule="auto"/>
        <w:ind w:firstLine="0" w:firstLineChars="0"/>
        <w:rPr>
          <w:rFonts w:hint="default" w:asciiTheme="minorEastAsia" w:hAnsiTheme="minorEastAsia" w:eastAsiaTheme="minorEastAsia"/>
          <w:b/>
          <w:lang w:val="en-US"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五</w:t>
      </w: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知识产权：</w:t>
      </w:r>
    </w:p>
    <w:p w14:paraId="144839F2">
      <w:pPr>
        <w:pStyle w:val="25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int="eastAsia" w:asciiTheme="minorEastAsia" w:hAnsiTheme="minorEastAsia" w:eastAsiaTheme="minorEastAsia"/>
          <w:b w:val="0"/>
          <w:bCs/>
        </w:rPr>
      </w:pPr>
      <w:r>
        <w:rPr>
          <w:rFonts w:hint="eastAsia" w:asciiTheme="minorEastAsia" w:hAnsiTheme="minorEastAsia" w:eastAsiaTheme="minorEastAsia"/>
          <w:b w:val="0"/>
          <w:bCs/>
        </w:rPr>
        <w:t>（1）中标人在项目实施过程中不得侵犯第三人知识产权以及其他权益</w:t>
      </w:r>
      <w:r>
        <w:rPr>
          <w:rFonts w:hint="eastAsia" w:asciiTheme="minorEastAsia" w:hAnsiTheme="minorEastAsia" w:eastAsiaTheme="minorEastAsia"/>
          <w:b w:val="0"/>
          <w:bCs/>
          <w:lang w:eastAsia="zh-CN"/>
        </w:rPr>
        <w:t>；</w:t>
      </w:r>
      <w:r>
        <w:rPr>
          <w:rFonts w:hint="eastAsia" w:asciiTheme="minorEastAsia" w:hAnsiTheme="minorEastAsia" w:eastAsiaTheme="minorEastAsia"/>
          <w:b w:val="0"/>
          <w:bCs/>
        </w:rPr>
        <w:t>需要使用第三人知识产权的，中标人应取得权利人许可或者授权并由中标人承担费用。</w:t>
      </w:r>
    </w:p>
    <w:p w14:paraId="5C5391D7">
      <w:pPr>
        <w:pStyle w:val="25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int="eastAsia" w:asciiTheme="minorEastAsia" w:hAnsiTheme="minorEastAsia" w:eastAsiaTheme="minorEastAsia"/>
          <w:b/>
        </w:rPr>
      </w:pPr>
      <w:r>
        <w:rPr>
          <w:rFonts w:hint="eastAsia" w:asciiTheme="minorEastAsia" w:hAnsiTheme="minorEastAsia" w:eastAsiaTheme="minorEastAsia"/>
          <w:b w:val="0"/>
          <w:bCs/>
        </w:rPr>
        <w:t>（2）除第三人依法享有知识产权的除外，中标人实施本项目所形成成果的知识产权归采购人所有，未经采购人许可，中标人不得随意使用。</w:t>
      </w:r>
    </w:p>
    <w:p w14:paraId="006093D7">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六</w:t>
      </w:r>
      <w:r>
        <w:rPr>
          <w:rFonts w:hint="eastAsia" w:asciiTheme="minorEastAsia" w:hAnsiTheme="minorEastAsia" w:eastAsiaTheme="minorEastAsia"/>
          <w:b/>
        </w:rPr>
        <w:t>）验收</w:t>
      </w:r>
      <w:r>
        <w:rPr>
          <w:rFonts w:hint="eastAsia" w:asciiTheme="minorEastAsia" w:hAnsiTheme="minorEastAsia" w:eastAsiaTheme="minorEastAsia"/>
          <w:b/>
          <w:lang w:val="en-US" w:eastAsia="zh-CN"/>
        </w:rPr>
        <w:t>内容及标准</w:t>
      </w:r>
      <w:r>
        <w:rPr>
          <w:rFonts w:hint="eastAsia" w:asciiTheme="minorEastAsia" w:hAnsiTheme="minorEastAsia" w:eastAsiaTheme="minorEastAsia"/>
          <w:b/>
        </w:rPr>
        <w:t>：</w:t>
      </w:r>
    </w:p>
    <w:p w14:paraId="4505018B">
      <w:pPr>
        <w:spacing w:line="360" w:lineRule="auto"/>
        <w:ind w:firstLine="424" w:firstLineChars="202"/>
        <w:rPr>
          <w:rFonts w:hint="eastAsia" w:ascii="宋体" w:hAnsi="宋体" w:eastAsia="宋体" w:cs="宋体"/>
          <w:b w:val="0"/>
          <w:bCs w:val="0"/>
          <w:kern w:val="0"/>
          <w:szCs w:val="21"/>
          <w:lang w:eastAsia="zh-CN"/>
        </w:rPr>
      </w:pPr>
      <w:r>
        <w:rPr>
          <w:rFonts w:hint="eastAsia" w:ascii="宋体" w:hAnsi="宋体" w:eastAsia="宋体" w:cs="宋体"/>
          <w:b w:val="0"/>
          <w:bCs w:val="0"/>
          <w:kern w:val="0"/>
          <w:szCs w:val="21"/>
          <w:lang w:val="en-US" w:eastAsia="zh-CN"/>
        </w:rPr>
        <w:t>（1）</w:t>
      </w:r>
      <w:r>
        <w:rPr>
          <w:rFonts w:hint="eastAsia" w:ascii="宋体" w:hAnsi="宋体" w:eastAsia="宋体" w:cs="宋体"/>
          <w:b w:val="0"/>
          <w:bCs w:val="0"/>
          <w:kern w:val="0"/>
          <w:szCs w:val="21"/>
          <w:lang w:eastAsia="zh-CN"/>
        </w:rPr>
        <w:t>采购人以采购项目的招标文件、投标文件、采购合同作为验收依据，按照采购合同的约定逐项核对技术、服务、安全标准的履约情况并确认；</w:t>
      </w:r>
    </w:p>
    <w:p w14:paraId="30AF8D47">
      <w:pPr>
        <w:spacing w:line="360" w:lineRule="auto"/>
        <w:ind w:firstLine="424" w:firstLineChars="202"/>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（2）本项目具体验收内容及标准：</w:t>
      </w:r>
      <w:r>
        <w:rPr>
          <w:rFonts w:hint="eastAsia" w:ascii="宋体" w:hAnsi="宋体" w:cs="宋体"/>
          <w:b w:val="0"/>
          <w:bCs w:val="0"/>
          <w:kern w:val="0"/>
          <w:szCs w:val="21"/>
          <w:lang w:val="en-US" w:eastAsia="zh-CN"/>
        </w:rPr>
        <w:t>中标人</w:t>
      </w:r>
      <w:r>
        <w:rPr>
          <w:rFonts w:hint="eastAsia" w:ascii="宋体" w:hAnsi="宋体" w:eastAsia="宋体" w:cs="宋体"/>
          <w:b w:val="0"/>
          <w:bCs w:val="0"/>
          <w:kern w:val="0"/>
          <w:szCs w:val="21"/>
          <w:lang w:val="en-US" w:eastAsia="zh-CN"/>
        </w:rPr>
        <w:t>能够全面履行项目需求书、项目合同中的内容；提交的数据及材料真实全面；验收时需提交工作总结报告（包括年度数据统计分析、病虫害监测防控及绿色防控实施建议），移交所有监测调查技术成果资料（含图文原件）；</w:t>
      </w:r>
    </w:p>
    <w:p w14:paraId="52C3F25C">
      <w:pPr>
        <w:spacing w:line="360" w:lineRule="auto"/>
        <w:ind w:firstLine="424" w:firstLineChars="202"/>
        <w:rPr>
          <w:rFonts w:hint="eastAsia" w:ascii="宋体" w:hAnsi="宋体" w:eastAsia="宋体" w:cs="宋体"/>
          <w:b/>
          <w:bCs/>
          <w:kern w:val="0"/>
          <w:szCs w:val="21"/>
          <w:lang w:eastAsia="zh-CN"/>
        </w:rPr>
      </w:pPr>
      <w:r>
        <w:rPr>
          <w:rFonts w:hint="eastAsia" w:ascii="宋体" w:hAnsi="宋体" w:eastAsia="宋体" w:cs="宋体"/>
          <w:b w:val="0"/>
          <w:bCs w:val="0"/>
          <w:kern w:val="0"/>
          <w:szCs w:val="21"/>
          <w:lang w:val="en-US" w:eastAsia="zh-CN"/>
        </w:rPr>
        <w:t>（3）本项目调查数据及成果归采购</w:t>
      </w:r>
      <w:r>
        <w:rPr>
          <w:rFonts w:hint="eastAsia" w:ascii="宋体" w:hAnsi="宋体" w:cs="宋体"/>
          <w:b w:val="0"/>
          <w:bCs w:val="0"/>
          <w:kern w:val="0"/>
          <w:szCs w:val="21"/>
          <w:lang w:val="en-US" w:eastAsia="zh-CN"/>
        </w:rPr>
        <w:t>人</w:t>
      </w:r>
      <w:r>
        <w:rPr>
          <w:rFonts w:hint="eastAsia" w:ascii="宋体" w:hAnsi="宋体" w:eastAsia="宋体" w:cs="宋体"/>
          <w:b w:val="0"/>
          <w:bCs w:val="0"/>
          <w:kern w:val="0"/>
          <w:szCs w:val="21"/>
          <w:lang w:val="en-US" w:eastAsia="zh-CN"/>
        </w:rPr>
        <w:t>所有，未经授权或同意，中标人不得以任何形式公开（发表）。</w:t>
      </w:r>
    </w:p>
    <w:p w14:paraId="7BD871B6">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七</w:t>
      </w:r>
      <w:r>
        <w:rPr>
          <w:rFonts w:hint="eastAsia" w:asciiTheme="minorEastAsia" w:hAnsiTheme="minorEastAsia" w:eastAsiaTheme="minorEastAsia"/>
          <w:b/>
        </w:rPr>
        <w:t>）违约责任：</w:t>
      </w:r>
    </w:p>
    <w:p w14:paraId="4A0B3342">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1）中标人未在约定期限内完成项目内容并提交成果的，每延迟一日按照合同总金额千分之一的标准向采购人支付违约金。延迟超过十日的，采购人有权解除合同并要求中标人返还已经支付的款项，未支付的不再支付。</w:t>
      </w:r>
    </w:p>
    <w:p w14:paraId="398EB41C">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2）中标人交付的成果验收不合格的，经采购人要求整改再次验收仍不合格的或中标人提交的成果存在虚假、违法违规、重大错误的，采购人有权立即解除合同、要求中标人返还已经支付的款项并支付合同总额20%的违约金。</w:t>
      </w:r>
    </w:p>
    <w:p w14:paraId="01D25EA6">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（3）因中标人实施本项目过程中侵犯第三人合法权益或者违约导致采购人承担赔偿责任的，采购人有权向中标人追偿并有权解除合同、要求中标人返还已经支付的款项并支付合同总额20%的违约金。</w:t>
      </w:r>
    </w:p>
    <w:p w14:paraId="69808DE1">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（4）中标人签订合同后，实际配备的工作人员与投标文件的承诺不一致的，或实施本项目时已不符合招标文件要求的，采购人有权解除合同，并要求中标人返向采购人支付合同总额 20%的违约金。</w:t>
      </w:r>
    </w:p>
    <w:p w14:paraId="0609EC9F">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（5）中标人无正当理由解除合同的，应向采购人支付合同总额20%的违约金。</w:t>
      </w:r>
    </w:p>
    <w:p w14:paraId="0896C715">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（6）中标人违反本需求知识产权相关内容的，应向采购人支付合同总额20%的违约金。</w:t>
      </w:r>
    </w:p>
    <w:p w14:paraId="16F890E3">
      <w:pPr>
        <w:spacing w:line="360" w:lineRule="auto"/>
        <w:ind w:firstLine="420" w:firstLineChars="200"/>
        <w:rPr>
          <w:rFonts w:hint="eastAsia" w:ascii="宋体" w:hAnsi="宋体" w:cs="楷体"/>
          <w:bCs/>
          <w:lang w:val="en" w:eastAsia="zh-CN"/>
        </w:rPr>
      </w:pPr>
      <w:r>
        <w:rPr>
          <w:rFonts w:hint="eastAsia" w:ascii="宋体" w:hAnsi="宋体" w:cs="楷体"/>
          <w:bCs/>
          <w:lang w:val="en" w:eastAsia="zh-CN"/>
        </w:rPr>
        <w:t>（7）</w:t>
      </w:r>
      <w:r>
        <w:rPr>
          <w:rFonts w:hint="eastAsia" w:ascii="宋体" w:hAnsi="宋体" w:cs="楷体"/>
          <w:bCs/>
          <w:lang w:val="en-US" w:eastAsia="zh-CN"/>
        </w:rPr>
        <w:t>未经</w:t>
      </w:r>
      <w:r>
        <w:rPr>
          <w:rFonts w:hint="eastAsia" w:ascii="宋体" w:hAnsi="宋体" w:cs="楷体"/>
          <w:bCs/>
          <w:lang w:val="en" w:eastAsia="zh-CN"/>
        </w:rPr>
        <w:t>采购人</w:t>
      </w:r>
      <w:r>
        <w:rPr>
          <w:rFonts w:hint="eastAsia" w:ascii="宋体" w:hAnsi="宋体" w:cs="楷体"/>
          <w:bCs/>
          <w:lang w:val="en-US" w:eastAsia="zh-CN"/>
        </w:rPr>
        <w:t>同意，</w:t>
      </w:r>
      <w:r>
        <w:rPr>
          <w:rFonts w:hint="eastAsia" w:ascii="宋体" w:hAnsi="宋体" w:cs="楷体"/>
          <w:bCs/>
          <w:lang w:val="en" w:eastAsia="zh-CN"/>
        </w:rPr>
        <w:t>中标人</w:t>
      </w:r>
      <w:r>
        <w:rPr>
          <w:rFonts w:hint="eastAsia" w:ascii="宋体" w:hAnsi="宋体" w:cs="楷体"/>
          <w:bCs/>
          <w:lang w:val="en-US" w:eastAsia="zh-CN"/>
        </w:rPr>
        <w:t>将本合同项目的任务全部或者一部分转委托给第三人</w:t>
      </w:r>
      <w:r>
        <w:rPr>
          <w:rFonts w:hint="eastAsia" w:ascii="宋体" w:hAnsi="宋体" w:cs="楷体"/>
          <w:bCs/>
          <w:lang w:val="en" w:eastAsia="zh-CN"/>
        </w:rPr>
        <w:t>，采购人</w:t>
      </w:r>
      <w:r>
        <w:rPr>
          <w:rFonts w:hint="eastAsia" w:ascii="宋体" w:hAnsi="宋体" w:cs="楷体"/>
          <w:bCs/>
          <w:lang w:val="en-US" w:eastAsia="zh-CN"/>
        </w:rPr>
        <w:t>有权解除合同、要求</w:t>
      </w:r>
      <w:r>
        <w:rPr>
          <w:rFonts w:hint="eastAsia" w:ascii="宋体" w:hAnsi="宋体" w:cs="楷体"/>
          <w:bCs/>
          <w:lang w:val="en" w:eastAsia="zh-CN"/>
        </w:rPr>
        <w:t>中标人</w:t>
      </w:r>
      <w:r>
        <w:rPr>
          <w:rFonts w:hint="eastAsia" w:ascii="宋体" w:hAnsi="宋体" w:cs="楷体"/>
          <w:bCs/>
          <w:lang w:val="en-US" w:eastAsia="zh-CN"/>
        </w:rPr>
        <w:t>返还已经支付的款项并支付合同总额20%的违约金。</w:t>
      </w:r>
    </w:p>
    <w:p w14:paraId="1624C24D">
      <w:pPr>
        <w:spacing w:line="360" w:lineRule="auto"/>
        <w:ind w:firstLine="420" w:firstLineChars="200"/>
        <w:rPr>
          <w:rFonts w:hint="eastAsia" w:ascii="宋体" w:hAnsi="宋体" w:cs="楷体"/>
          <w:bCs/>
        </w:rPr>
      </w:pPr>
      <w:r>
        <w:rPr>
          <w:rFonts w:hint="eastAsia" w:ascii="宋体" w:hAnsi="宋体" w:cs="楷体"/>
          <w:bCs/>
          <w:lang w:val="en-US" w:eastAsia="zh-CN"/>
        </w:rPr>
        <w:t>（</w:t>
      </w:r>
      <w:r>
        <w:rPr>
          <w:rFonts w:hint="eastAsia" w:ascii="宋体" w:hAnsi="宋体" w:cs="楷体"/>
          <w:bCs/>
          <w:lang w:val="en" w:eastAsia="zh-CN"/>
        </w:rPr>
        <w:t>8</w:t>
      </w:r>
      <w:r>
        <w:rPr>
          <w:rFonts w:hint="eastAsia" w:ascii="宋体" w:hAnsi="宋体" w:cs="楷体"/>
          <w:bCs/>
          <w:lang w:val="en-US" w:eastAsia="zh-CN"/>
        </w:rPr>
        <w:t>）采购人违约的，应按照《民法典》有关规定承担违约责任。</w:t>
      </w:r>
    </w:p>
    <w:p w14:paraId="1ED622A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
          <w:bCs/>
        </w:rPr>
      </w:pPr>
      <w:r>
        <w:rPr>
          <w:rFonts w:hint="eastAsia" w:ascii="宋体" w:hAnsi="宋体" w:cs="楷体"/>
          <w:b/>
          <w:bCs w:val="0"/>
          <w:lang w:eastAsia="zh-CN"/>
        </w:rPr>
        <w:t>（</w:t>
      </w:r>
      <w:r>
        <w:rPr>
          <w:rFonts w:hint="eastAsia" w:ascii="宋体" w:hAnsi="宋体" w:cs="楷体"/>
          <w:b/>
          <w:bCs w:val="0"/>
          <w:lang w:val="en-US" w:eastAsia="zh-CN"/>
        </w:rPr>
        <w:t>八</w:t>
      </w:r>
      <w:r>
        <w:rPr>
          <w:rFonts w:hint="eastAsia" w:ascii="宋体" w:hAnsi="宋体" w:cs="楷体"/>
          <w:b/>
          <w:bCs w:val="0"/>
          <w:lang w:eastAsia="zh-CN"/>
        </w:rPr>
        <w:t>）</w:t>
      </w:r>
      <w:r>
        <w:rPr>
          <w:rFonts w:hint="eastAsia" w:ascii="宋体" w:hAnsi="宋体" w:cs="楷体"/>
          <w:b/>
          <w:bCs w:val="0"/>
        </w:rPr>
        <w:t>售后服务：</w:t>
      </w:r>
    </w:p>
    <w:p w14:paraId="73CF1CBC">
      <w:pPr>
        <w:spacing w:line="360" w:lineRule="auto"/>
        <w:ind w:firstLine="420" w:firstLineChars="200"/>
        <w:rPr>
          <w:rFonts w:hint="eastAsia" w:ascii="宋体" w:hAnsi="宋体" w:cs="楷体"/>
          <w:bCs/>
        </w:rPr>
      </w:pPr>
      <w:r>
        <w:rPr>
          <w:rFonts w:hint="eastAsia" w:ascii="宋体" w:hAnsi="宋体" w:cs="楷体"/>
          <w:bCs/>
          <w:lang w:val="en-US" w:eastAsia="zh-CN"/>
        </w:rPr>
        <w:t>中标人在服务期满一年内需在采购人有需要时负责对本项目相关情况进行解释、说明，提供相应的修正服务</w:t>
      </w:r>
      <w:r>
        <w:rPr>
          <w:rFonts w:hint="eastAsia" w:ascii="宋体" w:hAnsi="宋体" w:cs="楷体"/>
          <w:bCs/>
        </w:rPr>
        <w:t>。</w:t>
      </w:r>
    </w:p>
    <w:p w14:paraId="078C11D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
          <w:bCs/>
        </w:rPr>
      </w:pPr>
      <w:r>
        <w:rPr>
          <w:rFonts w:hint="eastAsia" w:ascii="宋体" w:hAnsi="宋体" w:cs="楷体"/>
          <w:b/>
          <w:bCs w:val="0"/>
          <w:lang w:eastAsia="zh-CN"/>
        </w:rPr>
        <w:t>（</w:t>
      </w:r>
      <w:r>
        <w:rPr>
          <w:rFonts w:hint="eastAsia" w:ascii="宋体" w:hAnsi="宋体" w:cs="楷体"/>
          <w:b/>
          <w:bCs w:val="0"/>
          <w:lang w:val="en-US" w:eastAsia="zh-CN"/>
        </w:rPr>
        <w:t>九</w:t>
      </w:r>
      <w:r>
        <w:rPr>
          <w:rFonts w:hint="eastAsia" w:ascii="宋体" w:hAnsi="宋体" w:cs="楷体"/>
          <w:b/>
          <w:bCs w:val="0"/>
          <w:lang w:eastAsia="zh-CN"/>
        </w:rPr>
        <w:t>）</w:t>
      </w:r>
      <w:r>
        <w:rPr>
          <w:rFonts w:hint="eastAsia" w:ascii="宋体" w:hAnsi="宋体" w:cs="楷体"/>
          <w:b/>
          <w:bCs w:val="0"/>
        </w:rPr>
        <w:t>解决争议的方法：</w:t>
      </w:r>
    </w:p>
    <w:p w14:paraId="2A485F18">
      <w:pPr>
        <w:spacing w:line="360" w:lineRule="auto"/>
        <w:ind w:firstLine="420" w:firstLineChars="200"/>
        <w:rPr>
          <w:rFonts w:hint="eastAsia" w:ascii="宋体" w:hAnsi="宋体" w:cs="楷体"/>
          <w:bCs/>
        </w:rPr>
      </w:pPr>
      <w:r>
        <w:rPr>
          <w:rFonts w:hint="eastAsia" w:ascii="宋体" w:hAnsi="宋体" w:cs="楷体"/>
          <w:bCs/>
        </w:rPr>
        <w:t>（1）双方因履行本项目发生争议的，可协商解决，无法协商解决的应向采购人住所地有管辖权的人民法院提起诉讼。</w:t>
      </w:r>
    </w:p>
    <w:p w14:paraId="5293C07B">
      <w:pPr>
        <w:spacing w:line="360" w:lineRule="auto"/>
        <w:ind w:firstLine="420" w:firstLineChars="200"/>
        <w:rPr>
          <w:rFonts w:ascii="宋体" w:hAnsi="宋体" w:cs="楷体"/>
          <w:bCs/>
        </w:rPr>
      </w:pPr>
      <w:r>
        <w:rPr>
          <w:rFonts w:hint="eastAsia" w:ascii="宋体" w:hAnsi="宋体" w:cs="楷体"/>
          <w:bCs/>
        </w:rPr>
        <w:t>（2）诉讼进行过程中，双方将继续履行本项目未涉诉讼的其它部分。</w:t>
      </w:r>
    </w:p>
    <w:p w14:paraId="0D4CF679">
      <w:pPr>
        <w:spacing w:line="360" w:lineRule="auto"/>
        <w:ind w:firstLine="420" w:firstLineChars="200"/>
        <w:rPr>
          <w:rFonts w:ascii="宋体" w:hAnsi="宋体" w:cs="楷体"/>
          <w:bCs/>
        </w:rPr>
      </w:pPr>
      <w:bookmarkStart w:id="11" w:name="_Toc135293161"/>
    </w:p>
    <w:p w14:paraId="7C28B28D">
      <w:pPr>
        <w:spacing w:line="360" w:lineRule="auto"/>
        <w:rPr>
          <w:rFonts w:ascii="宋体" w:hAnsi="宋体"/>
          <w:b/>
          <w:kern w:val="0"/>
          <w:sz w:val="24"/>
        </w:rPr>
      </w:pPr>
      <w:r>
        <w:rPr>
          <w:rFonts w:hint="eastAsia" w:ascii="宋体" w:hAnsi="宋体"/>
          <w:b/>
          <w:kern w:val="0"/>
          <w:sz w:val="24"/>
        </w:rPr>
        <w:t>四、其他要求</w:t>
      </w:r>
    </w:p>
    <w:p w14:paraId="70B1111B">
      <w:pPr>
        <w:spacing w:beforeLines="25" w:afterLines="25" w:line="360" w:lineRule="auto"/>
        <w:ind w:firstLine="394" w:firstLineChars="187"/>
        <w:rPr>
          <w:rFonts w:ascii="宋体" w:hAnsi="宋体" w:cs="楷体"/>
          <w:bCs/>
        </w:rPr>
      </w:pPr>
      <w:r>
        <w:rPr>
          <w:rFonts w:hint="eastAsia" w:ascii="宋体" w:hAnsi="宋体" w:cs="宋体"/>
          <w:b/>
          <w:bCs/>
          <w:szCs w:val="21"/>
          <w:highlight w:val="yellow"/>
        </w:rPr>
        <w:t>★</w:t>
      </w:r>
      <w:r>
        <w:rPr>
          <w:rFonts w:hint="eastAsia" w:ascii="宋体" w:hAnsi="宋体" w:cs="宋体"/>
          <w:b/>
          <w:bCs/>
          <w:color w:val="FF0000"/>
          <w:szCs w:val="21"/>
          <w:highlight w:val="yellow"/>
        </w:rPr>
        <w:t>投标供应商须提供法定代表人（</w:t>
      </w:r>
      <w:r>
        <w:rPr>
          <w:rFonts w:hint="eastAsia" w:ascii="宋体" w:hAnsi="宋体" w:cs="宋体"/>
          <w:b/>
          <w:bCs/>
          <w:color w:val="FF0000"/>
          <w:szCs w:val="21"/>
          <w:highlight w:val="yellow"/>
          <w:lang w:eastAsia="zh-CN"/>
        </w:rPr>
        <w:t>单位</w:t>
      </w:r>
      <w:r>
        <w:rPr>
          <w:rFonts w:hint="eastAsia" w:ascii="宋体" w:hAnsi="宋体" w:cs="宋体"/>
          <w:b/>
          <w:bCs/>
          <w:color w:val="FF0000"/>
          <w:szCs w:val="21"/>
          <w:highlight w:val="yellow"/>
        </w:rPr>
        <w:t>负责人）和项目投标授权代表人在开标日前近一个月载有社保部门或税务部门公章的个人社保缴纳查询记录（不限定缴纳单位）</w:t>
      </w:r>
      <w:r>
        <w:rPr>
          <w:rFonts w:hint="eastAsia" w:ascii="宋体" w:hAnsi="宋体" w:cs="宋体"/>
          <w:b/>
          <w:bCs/>
          <w:szCs w:val="21"/>
          <w:highlight w:val="yellow"/>
        </w:rPr>
        <w:t>；因社保部门或税务部门原因近一个月的社保证明暂时无法提供的，可往前顺延一个月；无社保缴纳记录或无法提供</w:t>
      </w:r>
      <w:r>
        <w:rPr>
          <w:rFonts w:hint="eastAsia" w:ascii="宋体" w:hAnsi="宋体" w:cs="宋体"/>
          <w:b/>
          <w:bCs/>
          <w:szCs w:val="21"/>
          <w:highlight w:val="yellow"/>
          <w:lang w:eastAsia="zh-CN"/>
        </w:rPr>
        <w:t>社保证明</w:t>
      </w:r>
      <w:r>
        <w:rPr>
          <w:rFonts w:hint="eastAsia" w:ascii="宋体" w:hAnsi="宋体" w:cs="宋体"/>
          <w:b/>
          <w:bCs/>
          <w:szCs w:val="21"/>
          <w:highlight w:val="yellow"/>
        </w:rPr>
        <w:t>的需提供</w:t>
      </w:r>
      <w:r>
        <w:rPr>
          <w:rFonts w:hint="eastAsia" w:ascii="宋体" w:hAnsi="宋体" w:cs="宋体"/>
          <w:b/>
          <w:bCs/>
          <w:szCs w:val="21"/>
          <w:highlight w:val="yellow"/>
          <w:lang w:eastAsia="zh-CN"/>
        </w:rPr>
        <w:t>情况</w:t>
      </w:r>
      <w:r>
        <w:rPr>
          <w:rFonts w:hint="eastAsia" w:ascii="宋体" w:hAnsi="宋体" w:cs="宋体"/>
          <w:b/>
          <w:bCs/>
          <w:szCs w:val="21"/>
          <w:highlight w:val="yellow"/>
        </w:rPr>
        <w:t>说明</w:t>
      </w:r>
      <w:r>
        <w:rPr>
          <w:rFonts w:hint="eastAsia" w:ascii="宋体" w:hAnsi="宋体" w:cs="宋体"/>
          <w:b/>
          <w:bCs/>
          <w:szCs w:val="21"/>
          <w:highlight w:val="yellow"/>
          <w:lang w:eastAsia="zh-CN"/>
        </w:rPr>
        <w:t>并承诺与其他</w:t>
      </w:r>
      <w:r>
        <w:rPr>
          <w:rFonts w:hint="eastAsia" w:ascii="宋体" w:hAnsi="宋体" w:cs="宋体"/>
          <w:b/>
          <w:bCs/>
          <w:szCs w:val="21"/>
          <w:highlight w:val="yellow"/>
        </w:rPr>
        <w:t>投标供应商之间</w:t>
      </w:r>
      <w:r>
        <w:rPr>
          <w:rFonts w:hint="eastAsia" w:ascii="宋体" w:hAnsi="宋体" w:cs="宋体"/>
          <w:b/>
          <w:bCs/>
          <w:szCs w:val="21"/>
          <w:highlight w:val="yellow"/>
          <w:lang w:eastAsia="zh-CN"/>
        </w:rPr>
        <w:t>不</w:t>
      </w:r>
      <w:r>
        <w:rPr>
          <w:rFonts w:hint="eastAsia" w:ascii="宋体" w:hAnsi="宋体" w:cs="宋体"/>
          <w:b/>
          <w:bCs/>
          <w:szCs w:val="21"/>
          <w:highlight w:val="yellow"/>
        </w:rPr>
        <w:t>存在法定代表人（</w:t>
      </w:r>
      <w:r>
        <w:rPr>
          <w:rFonts w:hint="eastAsia" w:ascii="宋体" w:hAnsi="宋体" w:cs="宋体"/>
          <w:b/>
          <w:bCs/>
          <w:szCs w:val="21"/>
          <w:highlight w:val="yellow"/>
          <w:lang w:eastAsia="zh-CN"/>
        </w:rPr>
        <w:t>单位</w:t>
      </w:r>
      <w:r>
        <w:rPr>
          <w:rFonts w:hint="eastAsia" w:ascii="宋体" w:hAnsi="宋体" w:cs="宋体"/>
          <w:b/>
          <w:bCs/>
          <w:szCs w:val="21"/>
          <w:highlight w:val="yellow"/>
        </w:rPr>
        <w:t>负责人）、项目投标授权代表人为同一人、属同一单位或者在同一单位缴纳社保的</w:t>
      </w:r>
      <w:r>
        <w:rPr>
          <w:rFonts w:hint="eastAsia" w:ascii="宋体" w:hAnsi="宋体" w:cs="宋体"/>
          <w:b/>
          <w:bCs/>
          <w:szCs w:val="21"/>
          <w:highlight w:val="yellow"/>
          <w:lang w:eastAsia="zh-CN"/>
        </w:rPr>
        <w:t>情况</w:t>
      </w:r>
      <w:r>
        <w:rPr>
          <w:rFonts w:hint="eastAsia" w:ascii="宋体" w:hAnsi="宋体" w:cs="宋体"/>
          <w:b/>
          <w:bCs/>
          <w:szCs w:val="21"/>
          <w:highlight w:val="yellow"/>
        </w:rPr>
        <w:t>（格式自拟）。未按要求提供</w:t>
      </w:r>
      <w:r>
        <w:rPr>
          <w:rFonts w:hint="eastAsia" w:ascii="宋体" w:hAnsi="宋体" w:cs="宋体"/>
          <w:b/>
          <w:bCs/>
          <w:szCs w:val="21"/>
          <w:highlight w:val="yellow"/>
          <w:lang w:eastAsia="zh-CN"/>
        </w:rPr>
        <w:t>相关</w:t>
      </w:r>
      <w:r>
        <w:rPr>
          <w:rFonts w:hint="eastAsia" w:ascii="宋体" w:hAnsi="宋体" w:cs="宋体"/>
          <w:b/>
          <w:bCs/>
          <w:szCs w:val="21"/>
          <w:highlight w:val="yellow"/>
        </w:rPr>
        <w:t>材料或投标供应商之间存在法定代表人（</w:t>
      </w:r>
      <w:r>
        <w:rPr>
          <w:rFonts w:hint="eastAsia" w:ascii="宋体" w:hAnsi="宋体" w:cs="宋体"/>
          <w:b/>
          <w:bCs/>
          <w:szCs w:val="21"/>
          <w:highlight w:val="yellow"/>
          <w:lang w:eastAsia="zh-CN"/>
        </w:rPr>
        <w:t>单位</w:t>
      </w:r>
      <w:r>
        <w:rPr>
          <w:rFonts w:hint="eastAsia" w:ascii="宋体" w:hAnsi="宋体" w:cs="宋体"/>
          <w:b/>
          <w:bCs/>
          <w:szCs w:val="21"/>
          <w:highlight w:val="yellow"/>
        </w:rPr>
        <w:t>负责人）、项目投标授权代表人为同一人、属同一单位或者在同一单位缴纳社保的，按投标无效处理。</w:t>
      </w:r>
    </w:p>
    <w:p w14:paraId="46211178">
      <w:pPr>
        <w:rPr>
          <w:rFonts w:hint="eastAsia"/>
        </w:rPr>
      </w:pPr>
      <w:r>
        <w:rPr>
          <w:rFonts w:hint="eastAsia"/>
        </w:rPr>
        <w:br w:type="page"/>
      </w:r>
    </w:p>
    <w:p w14:paraId="2E728588">
      <w:pPr>
        <w:pStyle w:val="5"/>
      </w:pPr>
      <w:r>
        <w:rPr>
          <w:rFonts w:hint="eastAsia"/>
        </w:rPr>
        <w:t>第三章  投标文件初审</w:t>
      </w:r>
      <w:bookmarkEnd w:id="11"/>
    </w:p>
    <w:p w14:paraId="01DB4C3D">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2BFC7810">
      <w:pPr>
        <w:adjustRightInd w:val="0"/>
        <w:spacing w:line="360" w:lineRule="auto"/>
        <w:rPr>
          <w:snapToGrid w:val="0"/>
          <w:kern w:val="0"/>
        </w:rPr>
      </w:pPr>
    </w:p>
    <w:p w14:paraId="00F4900F">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8947BC0">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69CC1E4A">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4AE742E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2908FB79">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40284A99">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19F6C9DC">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0E05866F">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1D15857D">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76EF096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3E9237F6">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3C0EDA38">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0DC8D6B4">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6294AFEE">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none"/>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5371BB59">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785A85">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12" w:name="_Toc135293162"/>
    </w:p>
    <w:p w14:paraId="708CD35F">
      <w:pPr>
        <w:pStyle w:val="7"/>
      </w:pPr>
    </w:p>
    <w:p w14:paraId="0D6A98FA">
      <w:pPr>
        <w:pStyle w:val="5"/>
        <w:spacing w:after="0"/>
      </w:pPr>
      <w:r>
        <w:rPr>
          <w:rFonts w:hint="eastAsia"/>
        </w:rPr>
        <w:t>第四章  评标方法和标准</w:t>
      </w:r>
      <w:bookmarkEnd w:id="12"/>
    </w:p>
    <w:p w14:paraId="1FC20B1A"/>
    <w:p w14:paraId="16AA7382">
      <w:pPr>
        <w:pStyle w:val="7"/>
        <w:spacing w:before="0" w:after="0"/>
      </w:pPr>
      <w:bookmarkStart w:id="13" w:name="_Toc44690429"/>
      <w:bookmarkStart w:id="14" w:name="_Toc44690702"/>
      <w:bookmarkStart w:id="15" w:name="_Toc135293163"/>
      <w:bookmarkStart w:id="16" w:name="_Toc44691161"/>
      <w:bookmarkStart w:id="17" w:name="_Toc44691393"/>
      <w:r>
        <w:rPr>
          <w:rFonts w:hint="eastAsia"/>
        </w:rPr>
        <w:t>一、</w:t>
      </w:r>
      <w:r>
        <w:t>评标方法</w:t>
      </w:r>
      <w:bookmarkEnd w:id="13"/>
      <w:bookmarkEnd w:id="14"/>
      <w:bookmarkEnd w:id="15"/>
      <w:bookmarkEnd w:id="16"/>
      <w:bookmarkEnd w:id="17"/>
    </w:p>
    <w:p w14:paraId="6BDFEDFB">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3B6911E0">
      <w:pPr>
        <w:pStyle w:val="47"/>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C4FC1D4">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425051E2">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26E3FFDF">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6DBDE768">
      <w:pPr>
        <w:pStyle w:val="47"/>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6B1396FF">
      <w:pPr>
        <w:pStyle w:val="47"/>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6E598233">
      <w:pPr>
        <w:pStyle w:val="47"/>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61A3A627">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218DF888">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CE04C9C">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0EC57050">
      <w:pPr>
        <w:spacing w:line="360" w:lineRule="auto"/>
        <w:ind w:firstLine="424" w:firstLineChars="202"/>
        <w:rPr>
          <w:rFonts w:asciiTheme="minorEastAsia" w:hAnsiTheme="minorEastAsia" w:eastAsiaTheme="minorEastAsia"/>
        </w:rPr>
      </w:pPr>
    </w:p>
    <w:p w14:paraId="20CE02CA">
      <w:pPr>
        <w:pStyle w:val="7"/>
        <w:spacing w:before="0" w:after="0"/>
      </w:pPr>
      <w:bookmarkStart w:id="18" w:name="_Toc135293164"/>
      <w:r>
        <w:rPr>
          <w:rFonts w:hint="eastAsia"/>
        </w:rPr>
        <w:t>二、评标标准</w:t>
      </w:r>
      <w:bookmarkEnd w:id="18"/>
    </w:p>
    <w:p w14:paraId="21173736">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B028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19AD0CC8">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7C9E8FF4">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E94C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DA32AE8">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644C43B2">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7203F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002B2B56">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6EE3479">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261A7D44">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652C5E04">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46255A3B">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0571EF0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07CC1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240DCB6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00FF7D30">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60</w:t>
            </w:r>
          </w:p>
        </w:tc>
      </w:tr>
      <w:tr w14:paraId="4BE66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6493A83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74890A7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5EB4D38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12B2C9F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1FA1F38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72E86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44AF2CB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9EF7A37">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实施方案</w:t>
            </w:r>
          </w:p>
        </w:tc>
        <w:tc>
          <w:tcPr>
            <w:tcW w:w="709" w:type="dxa"/>
            <w:vAlign w:val="center"/>
          </w:tcPr>
          <w:p w14:paraId="30D91885">
            <w:pPr>
              <w:widowControl/>
              <w:spacing w:line="360" w:lineRule="exact"/>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10</w:t>
            </w:r>
          </w:p>
        </w:tc>
        <w:tc>
          <w:tcPr>
            <w:tcW w:w="5953" w:type="dxa"/>
            <w:vAlign w:val="center"/>
          </w:tcPr>
          <w:p w14:paraId="2751B5E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2BC28DE">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w:t>
            </w:r>
            <w:r>
              <w:rPr>
                <w:rFonts w:hint="eastAsia" w:asciiTheme="minorEastAsia" w:hAnsiTheme="minorEastAsia" w:eastAsiaTheme="minorEastAsia"/>
                <w:kern w:val="0"/>
                <w:szCs w:val="21"/>
                <w:lang w:val="en-US" w:eastAsia="zh-CN"/>
              </w:rPr>
              <w:t>实施</w:t>
            </w:r>
            <w:r>
              <w:rPr>
                <w:rFonts w:hint="eastAsia" w:asciiTheme="minorEastAsia" w:hAnsiTheme="minorEastAsia" w:eastAsiaTheme="minorEastAsia"/>
                <w:kern w:val="0"/>
                <w:szCs w:val="21"/>
              </w:rPr>
              <w:t>方案，包含以下内容：</w:t>
            </w:r>
          </w:p>
          <w:p w14:paraId="4BA410A4">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1、项目组织管理</w:t>
            </w:r>
            <w:r>
              <w:rPr>
                <w:rFonts w:hint="eastAsia" w:asciiTheme="minorEastAsia" w:hAnsiTheme="minorEastAsia" w:eastAsiaTheme="minorEastAsia"/>
                <w:kern w:val="0"/>
                <w:szCs w:val="21"/>
                <w:lang w:val="en-US" w:eastAsia="zh-CN"/>
              </w:rPr>
              <w:t>方案（具体考察</w:t>
            </w:r>
            <w:r>
              <w:rPr>
                <w:rFonts w:hint="eastAsia" w:asciiTheme="minorEastAsia" w:hAnsiTheme="minorEastAsia" w:eastAsiaTheme="minorEastAsia"/>
                <w:kern w:val="0"/>
                <w:szCs w:val="21"/>
              </w:rPr>
              <w:t>投标</w:t>
            </w:r>
            <w:r>
              <w:rPr>
                <w:rFonts w:hint="eastAsia" w:asciiTheme="minorEastAsia" w:hAnsiTheme="minorEastAsia" w:eastAsiaTheme="minorEastAsia"/>
                <w:kern w:val="0"/>
                <w:szCs w:val="21"/>
                <w:lang w:val="en-US" w:eastAsia="zh-CN"/>
              </w:rPr>
              <w:t>人</w:t>
            </w:r>
            <w:r>
              <w:rPr>
                <w:rFonts w:hint="eastAsia" w:asciiTheme="minorEastAsia" w:hAnsiTheme="minorEastAsia" w:eastAsiaTheme="minorEastAsia"/>
                <w:kern w:val="0"/>
                <w:szCs w:val="21"/>
              </w:rPr>
              <w:t>技术团队人员架构</w:t>
            </w:r>
            <w:r>
              <w:rPr>
                <w:rFonts w:hint="eastAsia" w:asciiTheme="minorEastAsia" w:hAnsiTheme="minorEastAsia" w:eastAsiaTheme="minorEastAsia"/>
                <w:kern w:val="0"/>
                <w:szCs w:val="21"/>
                <w:lang w:val="en-US" w:eastAsia="zh-CN"/>
              </w:rPr>
              <w:t>）</w:t>
            </w:r>
            <w:r>
              <w:rPr>
                <w:rFonts w:hint="eastAsia" w:asciiTheme="minorEastAsia" w:hAnsiTheme="minorEastAsia" w:eastAsiaTheme="minorEastAsia"/>
                <w:kern w:val="0"/>
                <w:szCs w:val="21"/>
              </w:rPr>
              <w:t>；</w:t>
            </w:r>
          </w:p>
          <w:p w14:paraId="2F6372F9">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2、项目实施技术方案</w:t>
            </w:r>
            <w:r>
              <w:rPr>
                <w:rFonts w:hint="eastAsia" w:asciiTheme="minorEastAsia" w:hAnsiTheme="minorEastAsia" w:eastAsiaTheme="minorEastAsia"/>
                <w:kern w:val="0"/>
                <w:szCs w:val="21"/>
                <w:lang w:val="en-US" w:eastAsia="zh-CN"/>
              </w:rPr>
              <w:t>（具体考察</w:t>
            </w:r>
            <w:r>
              <w:rPr>
                <w:rFonts w:hint="eastAsia" w:asciiTheme="minorEastAsia" w:hAnsiTheme="minorEastAsia" w:eastAsiaTheme="minorEastAsia"/>
                <w:kern w:val="0"/>
                <w:szCs w:val="21"/>
                <w:lang w:eastAsia="zh-CN"/>
              </w:rPr>
              <w:t>投标人</w:t>
            </w:r>
            <w:r>
              <w:rPr>
                <w:rFonts w:hint="eastAsia" w:asciiTheme="minorEastAsia" w:hAnsiTheme="minorEastAsia" w:eastAsiaTheme="minorEastAsia"/>
                <w:kern w:val="0"/>
                <w:szCs w:val="21"/>
              </w:rPr>
              <w:t>执行国家、地方及行业病虫害监测相关技术标准情况</w:t>
            </w:r>
            <w:r>
              <w:rPr>
                <w:rFonts w:hint="eastAsia" w:asciiTheme="minorEastAsia" w:hAnsiTheme="minorEastAsia" w:eastAsiaTheme="minorEastAsia"/>
                <w:kern w:val="0"/>
                <w:szCs w:val="21"/>
                <w:lang w:val="en-US" w:eastAsia="zh-CN"/>
              </w:rPr>
              <w:t>）</w:t>
            </w:r>
            <w:r>
              <w:rPr>
                <w:rFonts w:hint="eastAsia" w:asciiTheme="minorEastAsia" w:hAnsiTheme="minorEastAsia" w:eastAsiaTheme="minorEastAsia"/>
                <w:kern w:val="0"/>
                <w:szCs w:val="21"/>
              </w:rPr>
              <w:t>；</w:t>
            </w:r>
          </w:p>
          <w:p w14:paraId="7852A744">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3、项目进度实施方案</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具体考察</w:t>
            </w:r>
            <w:r>
              <w:rPr>
                <w:rFonts w:hint="eastAsia" w:asciiTheme="minorEastAsia" w:hAnsiTheme="minorEastAsia" w:eastAsiaTheme="minorEastAsia"/>
                <w:kern w:val="0"/>
                <w:szCs w:val="21"/>
                <w:lang w:eastAsia="zh-CN"/>
              </w:rPr>
              <w:t>投标人</w:t>
            </w:r>
            <w:r>
              <w:rPr>
                <w:rFonts w:hint="eastAsia" w:asciiTheme="minorEastAsia" w:hAnsiTheme="minorEastAsia" w:eastAsiaTheme="minorEastAsia"/>
                <w:kern w:val="0"/>
                <w:szCs w:val="21"/>
                <w:lang w:val="en-US" w:eastAsia="zh-CN"/>
              </w:rPr>
              <w:t>对</w:t>
            </w:r>
            <w:r>
              <w:rPr>
                <w:rFonts w:hint="eastAsia" w:asciiTheme="minorEastAsia" w:hAnsiTheme="minorEastAsia" w:eastAsiaTheme="minorEastAsia"/>
                <w:kern w:val="0"/>
                <w:szCs w:val="21"/>
              </w:rPr>
              <w:t>项目监测进度</w:t>
            </w:r>
            <w:r>
              <w:rPr>
                <w:rFonts w:hint="eastAsia" w:asciiTheme="minorEastAsia" w:hAnsiTheme="minorEastAsia" w:eastAsiaTheme="minorEastAsia"/>
                <w:kern w:val="0"/>
                <w:szCs w:val="21"/>
                <w:lang w:eastAsia="zh-CN"/>
              </w:rPr>
              <w:t>的</w:t>
            </w:r>
            <w:r>
              <w:rPr>
                <w:rFonts w:hint="eastAsia" w:asciiTheme="minorEastAsia" w:hAnsiTheme="minorEastAsia" w:eastAsiaTheme="minorEastAsia"/>
                <w:kern w:val="0"/>
                <w:szCs w:val="21"/>
              </w:rPr>
              <w:t>安排</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w:t>
            </w:r>
          </w:p>
          <w:p w14:paraId="5A31F529">
            <w:pPr>
              <w:autoSpaceDE w:val="0"/>
              <w:autoSpaceDN w:val="0"/>
              <w:adjustRightInd w:val="0"/>
              <w:spacing w:line="360" w:lineRule="exact"/>
              <w:jc w:val="left"/>
              <w:rPr>
                <w:rFonts w:hint="eastAsia" w:asciiTheme="minorEastAsia" w:hAnsiTheme="minorEastAsia" w:eastAsiaTheme="minorEastAsia"/>
                <w:kern w:val="0"/>
                <w:szCs w:val="21"/>
              </w:rPr>
            </w:pPr>
          </w:p>
          <w:p w14:paraId="19FF7ACF">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25DB5345">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投标人提供的方案包含以上3点内容得8</w:t>
            </w:r>
            <w:r>
              <w:rPr>
                <w:rFonts w:hint="eastAsia" w:asciiTheme="minorEastAsia" w:hAnsiTheme="minorEastAsia" w:eastAsiaTheme="minorEastAsia"/>
                <w:kern w:val="0"/>
                <w:szCs w:val="21"/>
                <w:lang w:eastAsia="zh-CN"/>
              </w:rPr>
              <w:t>分</w:t>
            </w:r>
            <w:r>
              <w:rPr>
                <w:rFonts w:hint="eastAsia" w:asciiTheme="minorEastAsia" w:hAnsiTheme="minorEastAsia" w:eastAsiaTheme="minorEastAsia"/>
                <w:kern w:val="0"/>
                <w:szCs w:val="21"/>
              </w:rPr>
              <w:t>，包含以上任意2点内容得</w:t>
            </w:r>
            <w:r>
              <w:rPr>
                <w:rFonts w:hint="eastAsia" w:asciiTheme="minorEastAsia" w:hAnsiTheme="minorEastAsia" w:eastAsiaTheme="minorEastAsia"/>
                <w:kern w:val="0"/>
                <w:szCs w:val="21"/>
                <w:lang w:val="en-US" w:eastAsia="zh-CN"/>
              </w:rPr>
              <w:t>5</w:t>
            </w:r>
            <w:r>
              <w:rPr>
                <w:rFonts w:hint="eastAsia" w:asciiTheme="minorEastAsia" w:hAnsiTheme="minorEastAsia" w:eastAsiaTheme="minorEastAsia"/>
                <w:kern w:val="0"/>
                <w:szCs w:val="21"/>
                <w:lang w:eastAsia="zh-CN"/>
              </w:rPr>
              <w:t>分</w:t>
            </w:r>
            <w:r>
              <w:rPr>
                <w:rFonts w:hint="eastAsia" w:asciiTheme="minorEastAsia" w:hAnsiTheme="minorEastAsia" w:eastAsiaTheme="minorEastAsia"/>
                <w:kern w:val="0"/>
                <w:szCs w:val="21"/>
              </w:rPr>
              <w:t>，包含以上任意1点内容得</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lang w:eastAsia="zh-CN"/>
              </w:rPr>
              <w:t>分</w:t>
            </w:r>
            <w:r>
              <w:rPr>
                <w:rFonts w:hint="eastAsia" w:asciiTheme="minorEastAsia" w:hAnsiTheme="minorEastAsia" w:eastAsiaTheme="minorEastAsia"/>
                <w:kern w:val="0"/>
                <w:szCs w:val="21"/>
              </w:rPr>
              <w:t>，未提供不得分。在此基础上，</w:t>
            </w:r>
            <w:r>
              <w:rPr>
                <w:rFonts w:hint="eastAsia" w:asciiTheme="minorEastAsia" w:hAnsiTheme="minorEastAsia" w:eastAsiaTheme="minorEastAsia"/>
                <w:kern w:val="0"/>
                <w:szCs w:val="21"/>
                <w:lang w:eastAsia="zh-CN"/>
              </w:rPr>
              <w:t>评委</w:t>
            </w:r>
            <w:r>
              <w:rPr>
                <w:rFonts w:hint="eastAsia" w:asciiTheme="minorEastAsia" w:hAnsiTheme="minorEastAsia" w:eastAsiaTheme="minorEastAsia"/>
                <w:kern w:val="0"/>
                <w:szCs w:val="21"/>
              </w:rPr>
              <w:t>根据各供应商的具体响应内容按照量化的评审因素指标进一步评审：</w:t>
            </w:r>
          </w:p>
          <w:p w14:paraId="73B1114C">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1.实施方案全面具体、科学合理、操作性强，评审为优</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加2</w:t>
            </w:r>
            <w:r>
              <w:rPr>
                <w:rFonts w:hint="eastAsia" w:asciiTheme="minorEastAsia" w:hAnsiTheme="minorEastAsia" w:eastAsiaTheme="minorEastAsia"/>
                <w:kern w:val="0"/>
                <w:szCs w:val="21"/>
                <w:lang w:eastAsia="zh-CN"/>
              </w:rPr>
              <w:t>分</w:t>
            </w:r>
            <w:r>
              <w:rPr>
                <w:rFonts w:hint="eastAsia" w:asciiTheme="minorEastAsia" w:hAnsiTheme="minorEastAsia" w:eastAsiaTheme="minorEastAsia"/>
                <w:kern w:val="0"/>
                <w:szCs w:val="21"/>
              </w:rPr>
              <w:t>；</w:t>
            </w:r>
          </w:p>
          <w:p w14:paraId="52C6BB3E">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2.实施方案较全面，且方案基本合理、有可操作性，评审为良</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加1</w:t>
            </w:r>
            <w:r>
              <w:rPr>
                <w:rFonts w:hint="eastAsia" w:asciiTheme="minorEastAsia" w:hAnsiTheme="minorEastAsia" w:eastAsiaTheme="minorEastAsia"/>
                <w:kern w:val="0"/>
                <w:szCs w:val="21"/>
                <w:lang w:val="en-US" w:eastAsia="zh-CN"/>
              </w:rPr>
              <w:t>.5分</w:t>
            </w:r>
            <w:r>
              <w:rPr>
                <w:rFonts w:hint="eastAsia" w:asciiTheme="minorEastAsia" w:hAnsiTheme="minorEastAsia" w:eastAsiaTheme="minorEastAsia"/>
                <w:kern w:val="0"/>
                <w:szCs w:val="21"/>
              </w:rPr>
              <w:t>；</w:t>
            </w:r>
          </w:p>
          <w:p w14:paraId="0158EA06">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3.实施方案有具体内容，且科学合理一般、操作性一般，评审为中</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加1</w:t>
            </w:r>
            <w:r>
              <w:rPr>
                <w:rFonts w:hint="eastAsia" w:asciiTheme="minorEastAsia" w:hAnsiTheme="minorEastAsia" w:eastAsiaTheme="minorEastAsia"/>
                <w:kern w:val="0"/>
                <w:szCs w:val="21"/>
                <w:lang w:eastAsia="zh-CN"/>
              </w:rPr>
              <w:t>分</w:t>
            </w:r>
            <w:r>
              <w:rPr>
                <w:rFonts w:hint="eastAsia" w:asciiTheme="minorEastAsia" w:hAnsiTheme="minorEastAsia" w:eastAsiaTheme="minorEastAsia"/>
                <w:kern w:val="0"/>
                <w:szCs w:val="21"/>
              </w:rPr>
              <w:t>；</w:t>
            </w:r>
          </w:p>
          <w:p w14:paraId="66300348">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4.整体实施方案不够全面、合理性有明显缺陷，操作性不强，评审为差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不加分</w:t>
            </w:r>
            <w:r>
              <w:rPr>
                <w:rFonts w:hint="eastAsia" w:asciiTheme="minorEastAsia" w:hAnsiTheme="minorEastAsia" w:eastAsiaTheme="minorEastAsia"/>
                <w:kern w:val="0"/>
                <w:szCs w:val="21"/>
              </w:rPr>
              <w:t>。</w:t>
            </w:r>
          </w:p>
          <w:p w14:paraId="26D99D29">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注：</w:t>
            </w:r>
            <w:r>
              <w:rPr>
                <w:rFonts w:hint="eastAsia" w:asciiTheme="minorEastAsia" w:hAnsiTheme="minorEastAsia" w:eastAsiaTheme="minorEastAsia"/>
                <w:kern w:val="0"/>
                <w:szCs w:val="21"/>
              </w:rPr>
              <w:t>如果评审为差，要求专家书面说明理由，并记录在档。</w:t>
            </w:r>
          </w:p>
        </w:tc>
        <w:tc>
          <w:tcPr>
            <w:tcW w:w="1187" w:type="dxa"/>
            <w:vAlign w:val="center"/>
          </w:tcPr>
          <w:p w14:paraId="3BA236E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37082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6B7D9F2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41034A37">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项目重点难点分析、应对措施及相关的合理化建议</w:t>
            </w:r>
          </w:p>
        </w:tc>
        <w:tc>
          <w:tcPr>
            <w:tcW w:w="709" w:type="dxa"/>
            <w:vAlign w:val="center"/>
          </w:tcPr>
          <w:p w14:paraId="4BE69036">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10</w:t>
            </w:r>
          </w:p>
        </w:tc>
        <w:tc>
          <w:tcPr>
            <w:tcW w:w="5953" w:type="dxa"/>
            <w:vAlign w:val="center"/>
          </w:tcPr>
          <w:p w14:paraId="144D0AD3">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4B41A69">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考察投标人提供的项目重点难点分析、应对措施及相关的合理化建议，包含以下内容：</w:t>
            </w:r>
          </w:p>
          <w:p w14:paraId="70DD5886">
            <w:pPr>
              <w:autoSpaceDE w:val="0"/>
              <w:autoSpaceDN w:val="0"/>
              <w:adjustRightInd w:val="0"/>
              <w:spacing w:line="360" w:lineRule="exac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1、项目重点难点分析（①针对不同监测对象和物候期，从监测作物、监测方法和时段等方面提出实际工作中的重点难点；②针对基地调查要素，从调查对象、评分标准等方面提出调查的重点难点）；</w:t>
            </w:r>
          </w:p>
          <w:p w14:paraId="158A39AC">
            <w:pPr>
              <w:autoSpaceDE w:val="0"/>
              <w:autoSpaceDN w:val="0"/>
              <w:adjustRightInd w:val="0"/>
              <w:spacing w:line="360" w:lineRule="exac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2、针对</w:t>
            </w:r>
            <w:r>
              <w:rPr>
                <w:rFonts w:hint="eastAsia" w:asciiTheme="minorEastAsia" w:hAnsiTheme="minorEastAsia" w:eastAsiaTheme="minorEastAsia"/>
                <w:kern w:val="0"/>
                <w:szCs w:val="21"/>
                <w:lang w:val="en-US" w:eastAsia="zh-CN"/>
              </w:rPr>
              <w:t>本</w:t>
            </w:r>
            <w:r>
              <w:rPr>
                <w:rFonts w:hint="eastAsia" w:asciiTheme="minorEastAsia" w:hAnsiTheme="minorEastAsia" w:eastAsiaTheme="minorEastAsia"/>
                <w:kern w:val="0"/>
                <w:szCs w:val="21"/>
                <w:lang w:eastAsia="zh-CN"/>
              </w:rPr>
              <w:t>项目重点难点逐项提出应对措施；</w:t>
            </w:r>
          </w:p>
          <w:p w14:paraId="6CF2E8C1">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lang w:eastAsia="zh-CN"/>
              </w:rPr>
              <w:t>3、针对</w:t>
            </w:r>
            <w:r>
              <w:rPr>
                <w:rFonts w:hint="eastAsia" w:asciiTheme="minorEastAsia" w:hAnsiTheme="minorEastAsia" w:eastAsiaTheme="minorEastAsia"/>
                <w:kern w:val="0"/>
                <w:szCs w:val="21"/>
                <w:lang w:val="en-US" w:eastAsia="zh-CN"/>
              </w:rPr>
              <w:t>本</w:t>
            </w:r>
            <w:r>
              <w:rPr>
                <w:rFonts w:hint="eastAsia" w:asciiTheme="minorEastAsia" w:hAnsiTheme="minorEastAsia" w:eastAsiaTheme="minorEastAsia"/>
                <w:kern w:val="0"/>
                <w:szCs w:val="21"/>
                <w:lang w:eastAsia="zh-CN"/>
              </w:rPr>
              <w:t>项目重点难点</w:t>
            </w:r>
            <w:r>
              <w:rPr>
                <w:rFonts w:hint="eastAsia" w:asciiTheme="minorEastAsia" w:hAnsiTheme="minorEastAsia" w:eastAsiaTheme="minorEastAsia"/>
                <w:kern w:val="0"/>
                <w:szCs w:val="21"/>
                <w:lang w:val="en-US" w:eastAsia="zh-CN"/>
              </w:rPr>
              <w:t>提出</w:t>
            </w:r>
            <w:r>
              <w:rPr>
                <w:rFonts w:hint="eastAsia" w:asciiTheme="minorEastAsia" w:hAnsiTheme="minorEastAsia" w:eastAsiaTheme="minorEastAsia"/>
                <w:kern w:val="0"/>
                <w:szCs w:val="21"/>
                <w:lang w:eastAsia="zh-CN"/>
              </w:rPr>
              <w:t>相关的合理化建议。</w:t>
            </w:r>
          </w:p>
          <w:p w14:paraId="7C3CB3C5">
            <w:pPr>
              <w:widowControl/>
              <w:snapToGrid w:val="0"/>
              <w:spacing w:line="360" w:lineRule="exact"/>
              <w:jc w:val="left"/>
              <w:rPr>
                <w:rFonts w:hint="eastAsia" w:asciiTheme="minorEastAsia" w:hAnsiTheme="minorEastAsia" w:eastAsiaTheme="minorEastAsia"/>
                <w:kern w:val="0"/>
                <w:szCs w:val="21"/>
              </w:rPr>
            </w:pPr>
          </w:p>
          <w:p w14:paraId="33D3A2F6">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6C432985">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投标人提供的方案包含以上3点内容得8</w:t>
            </w:r>
            <w:r>
              <w:rPr>
                <w:rFonts w:hint="eastAsia" w:cs="宋体" w:asciiTheme="minorEastAsia" w:hAnsiTheme="minorEastAsia" w:eastAsiaTheme="minorEastAsia"/>
                <w:szCs w:val="21"/>
                <w:lang w:eastAsia="zh-CN"/>
              </w:rPr>
              <w:t>分</w:t>
            </w:r>
            <w:r>
              <w:rPr>
                <w:rFonts w:hint="eastAsia" w:cs="宋体" w:asciiTheme="minorEastAsia" w:hAnsiTheme="minorEastAsia" w:eastAsiaTheme="minorEastAsia"/>
                <w:szCs w:val="21"/>
              </w:rPr>
              <w:t>，包含以上任意2点内容得5</w:t>
            </w:r>
            <w:r>
              <w:rPr>
                <w:rFonts w:hint="eastAsia" w:cs="宋体" w:asciiTheme="minorEastAsia" w:hAnsiTheme="minorEastAsia" w:eastAsiaTheme="minorEastAsia"/>
                <w:szCs w:val="21"/>
                <w:lang w:eastAsia="zh-CN"/>
              </w:rPr>
              <w:t>分</w:t>
            </w:r>
            <w:r>
              <w:rPr>
                <w:rFonts w:hint="eastAsia" w:cs="宋体" w:asciiTheme="minorEastAsia" w:hAnsiTheme="minorEastAsia" w:eastAsiaTheme="minorEastAsia"/>
                <w:szCs w:val="21"/>
              </w:rPr>
              <w:t>，包含以上任意1点内容得2</w:t>
            </w:r>
            <w:r>
              <w:rPr>
                <w:rFonts w:hint="eastAsia" w:cs="宋体" w:asciiTheme="minorEastAsia" w:hAnsiTheme="minorEastAsia" w:eastAsiaTheme="minorEastAsia"/>
                <w:szCs w:val="21"/>
                <w:lang w:eastAsia="zh-CN"/>
              </w:rPr>
              <w:t>分</w:t>
            </w:r>
            <w:r>
              <w:rPr>
                <w:rFonts w:hint="eastAsia" w:cs="宋体" w:asciiTheme="minorEastAsia" w:hAnsiTheme="minorEastAsia" w:eastAsiaTheme="minorEastAsia"/>
                <w:szCs w:val="21"/>
              </w:rPr>
              <w:t>，未提供不得分。在此基础上，</w:t>
            </w:r>
            <w:r>
              <w:rPr>
                <w:rFonts w:hint="eastAsia" w:cs="宋体" w:asciiTheme="minorEastAsia" w:hAnsiTheme="minorEastAsia" w:eastAsiaTheme="minorEastAsia"/>
                <w:szCs w:val="21"/>
                <w:lang w:eastAsia="zh-CN"/>
              </w:rPr>
              <w:t>评委</w:t>
            </w:r>
            <w:r>
              <w:rPr>
                <w:rFonts w:hint="eastAsia" w:cs="宋体" w:asciiTheme="minorEastAsia" w:hAnsiTheme="minorEastAsia" w:eastAsiaTheme="minorEastAsia"/>
                <w:szCs w:val="21"/>
              </w:rPr>
              <w:t>根据各供应商的具体响应内容按照量化的评审因素指标进一步评审：</w:t>
            </w:r>
          </w:p>
          <w:p w14:paraId="100347D8">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项目重点难点分析、应对措施及相关的合理化建议全面具体、针对性强并且科学合理，评审为优</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加2</w:t>
            </w:r>
            <w:r>
              <w:rPr>
                <w:rFonts w:hint="eastAsia" w:cs="宋体" w:asciiTheme="minorEastAsia" w:hAnsiTheme="minorEastAsia" w:eastAsiaTheme="minorEastAsia"/>
                <w:szCs w:val="21"/>
                <w:lang w:eastAsia="zh-CN"/>
              </w:rPr>
              <w:t>分</w:t>
            </w:r>
            <w:r>
              <w:rPr>
                <w:rFonts w:hint="eastAsia" w:cs="宋体" w:asciiTheme="minorEastAsia" w:hAnsiTheme="minorEastAsia" w:eastAsiaTheme="minorEastAsia"/>
                <w:szCs w:val="21"/>
              </w:rPr>
              <w:t>；</w:t>
            </w:r>
          </w:p>
          <w:p w14:paraId="7D00F8D0">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项目重点难点分析、应对措施及相关的合理化建议比较全面具体、针对性较强并且较为科学合理，评审为良</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加1</w:t>
            </w:r>
            <w:r>
              <w:rPr>
                <w:rFonts w:hint="eastAsia" w:cs="宋体" w:asciiTheme="minorEastAsia" w:hAnsiTheme="minorEastAsia" w:eastAsiaTheme="minorEastAsia"/>
                <w:szCs w:val="21"/>
                <w:lang w:val="en-US" w:eastAsia="zh-CN"/>
              </w:rPr>
              <w:t>.</w:t>
            </w:r>
            <w:r>
              <w:rPr>
                <w:rFonts w:hint="eastAsia" w:cs="宋体" w:asciiTheme="minorEastAsia" w:hAnsiTheme="minorEastAsia" w:eastAsiaTheme="minorEastAsia"/>
                <w:szCs w:val="21"/>
              </w:rPr>
              <w:t>5</w:t>
            </w:r>
            <w:r>
              <w:rPr>
                <w:rFonts w:hint="eastAsia" w:cs="宋体" w:asciiTheme="minorEastAsia" w:hAnsiTheme="minorEastAsia" w:eastAsiaTheme="minorEastAsia"/>
                <w:szCs w:val="21"/>
                <w:lang w:eastAsia="zh-CN"/>
              </w:rPr>
              <w:t>分</w:t>
            </w:r>
            <w:r>
              <w:rPr>
                <w:rFonts w:hint="eastAsia" w:cs="宋体" w:asciiTheme="minorEastAsia" w:hAnsiTheme="minorEastAsia" w:eastAsiaTheme="minorEastAsia"/>
                <w:szCs w:val="21"/>
              </w:rPr>
              <w:t>；</w:t>
            </w:r>
          </w:p>
          <w:p w14:paraId="5FF935AD">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项目重点难点分析、应对措施及相关的合理化建议比较简单、针对性及科学合理性基本符合要求，评审为中</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加1</w:t>
            </w:r>
            <w:r>
              <w:rPr>
                <w:rFonts w:hint="eastAsia" w:cs="宋体" w:asciiTheme="minorEastAsia" w:hAnsiTheme="minorEastAsia" w:eastAsiaTheme="minorEastAsia"/>
                <w:szCs w:val="21"/>
                <w:lang w:eastAsia="zh-CN"/>
              </w:rPr>
              <w:t>分</w:t>
            </w:r>
            <w:r>
              <w:rPr>
                <w:rFonts w:hint="eastAsia" w:cs="宋体" w:asciiTheme="minorEastAsia" w:hAnsiTheme="minorEastAsia" w:eastAsiaTheme="minorEastAsia"/>
                <w:szCs w:val="21"/>
              </w:rPr>
              <w:t>；</w:t>
            </w:r>
          </w:p>
          <w:p w14:paraId="1E8CA15E">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重点难点分析不全面，应对措施可行性低，相关建议不合理的，评审为</w:t>
            </w:r>
            <w:r>
              <w:rPr>
                <w:rFonts w:hint="eastAsia" w:cs="宋体" w:asciiTheme="minorEastAsia" w:hAnsiTheme="minorEastAsia" w:eastAsiaTheme="minorEastAsia"/>
                <w:szCs w:val="21"/>
                <w:lang w:val="en-US" w:eastAsia="zh-CN"/>
              </w:rPr>
              <w:t>差，</w:t>
            </w:r>
            <w:r>
              <w:rPr>
                <w:rFonts w:hint="eastAsia" w:cs="宋体" w:asciiTheme="minorEastAsia" w:hAnsiTheme="minorEastAsia" w:eastAsiaTheme="minorEastAsia"/>
                <w:szCs w:val="21"/>
              </w:rPr>
              <w:t>不加分。</w:t>
            </w:r>
          </w:p>
          <w:p w14:paraId="3177AB13">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注：</w:t>
            </w:r>
            <w:r>
              <w:rPr>
                <w:rFonts w:hint="eastAsia" w:cs="宋体" w:asciiTheme="minorEastAsia" w:hAnsiTheme="minorEastAsia" w:eastAsiaTheme="minorEastAsia"/>
                <w:szCs w:val="21"/>
              </w:rPr>
              <w:t>如果评审为差，要求专家书面说明理由，并记录在档。</w:t>
            </w:r>
          </w:p>
        </w:tc>
        <w:tc>
          <w:tcPr>
            <w:tcW w:w="1187" w:type="dxa"/>
            <w:vAlign w:val="center"/>
          </w:tcPr>
          <w:p w14:paraId="26B5208F">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285B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8" w:hRule="atLeast"/>
          <w:jc w:val="center"/>
        </w:trPr>
        <w:tc>
          <w:tcPr>
            <w:tcW w:w="754" w:type="dxa"/>
            <w:vAlign w:val="center"/>
          </w:tcPr>
          <w:p w14:paraId="5821223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653240C9">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质量保障措施及方案</w:t>
            </w:r>
          </w:p>
        </w:tc>
        <w:tc>
          <w:tcPr>
            <w:tcW w:w="709" w:type="dxa"/>
            <w:vAlign w:val="center"/>
          </w:tcPr>
          <w:p w14:paraId="2649F54C">
            <w:pPr>
              <w:widowControl/>
              <w:spacing w:line="36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8</w:t>
            </w:r>
          </w:p>
        </w:tc>
        <w:tc>
          <w:tcPr>
            <w:tcW w:w="5953" w:type="dxa"/>
            <w:vAlign w:val="center"/>
          </w:tcPr>
          <w:p w14:paraId="2D622A2E">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5209EA83">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考察投标人提供的质量保障措施及方案，包含以下内容：</w:t>
            </w:r>
          </w:p>
          <w:p w14:paraId="72C46DE9">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1、监测质量控制措施</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考察投标人针对本项目制定监测内部质量控制措施</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包括监测</w:t>
            </w:r>
            <w:r>
              <w:rPr>
                <w:rFonts w:hint="eastAsia" w:asciiTheme="minorEastAsia" w:hAnsiTheme="minorEastAsia" w:eastAsiaTheme="minorEastAsia"/>
                <w:kern w:val="0"/>
                <w:szCs w:val="21"/>
                <w:lang w:eastAsia="zh-CN"/>
              </w:rPr>
              <w:t>、调查</w:t>
            </w:r>
            <w:r>
              <w:rPr>
                <w:rFonts w:hint="eastAsia" w:asciiTheme="minorEastAsia" w:hAnsiTheme="minorEastAsia" w:eastAsiaTheme="minorEastAsia"/>
                <w:kern w:val="0"/>
                <w:szCs w:val="21"/>
              </w:rPr>
              <w:t>人员管理制度、数据采集记录规范、数据复核流程、数据上报制度等</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w:t>
            </w:r>
          </w:p>
          <w:p w14:paraId="2AF3D599">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2、人员技能及安全培训措施</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考察投标人针对项目制定开展监测</w:t>
            </w:r>
            <w:r>
              <w:rPr>
                <w:rFonts w:hint="eastAsia" w:asciiTheme="minorEastAsia" w:hAnsiTheme="minorEastAsia" w:eastAsiaTheme="minorEastAsia"/>
                <w:kern w:val="0"/>
                <w:szCs w:val="21"/>
                <w:lang w:eastAsia="zh-CN"/>
              </w:rPr>
              <w:t>、调查</w:t>
            </w:r>
            <w:r>
              <w:rPr>
                <w:rFonts w:hint="eastAsia" w:asciiTheme="minorEastAsia" w:hAnsiTheme="minorEastAsia" w:eastAsiaTheme="minorEastAsia"/>
                <w:kern w:val="0"/>
                <w:szCs w:val="21"/>
              </w:rPr>
              <w:t>技术及安全防护等培训及实操方案</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w:t>
            </w:r>
          </w:p>
          <w:p w14:paraId="6B659BD8">
            <w:pPr>
              <w:widowControl/>
              <w:snapToGrid w:val="0"/>
              <w:spacing w:line="360" w:lineRule="exact"/>
              <w:jc w:val="left"/>
              <w:rPr>
                <w:rFonts w:hint="eastAsia" w:asciiTheme="minorEastAsia" w:hAnsiTheme="minorEastAsia" w:eastAsiaTheme="minorEastAsia"/>
                <w:kern w:val="0"/>
                <w:szCs w:val="21"/>
              </w:rPr>
            </w:pPr>
          </w:p>
          <w:p w14:paraId="2E3FB317">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70E735B7">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投标人提供的方案包含以上2点内容得</w:t>
            </w:r>
            <w:r>
              <w:rPr>
                <w:rFonts w:hint="eastAsia" w:asciiTheme="minorEastAsia" w:hAnsiTheme="minorEastAsia" w:eastAsiaTheme="minorEastAsia"/>
                <w:kern w:val="0"/>
                <w:szCs w:val="21"/>
                <w:lang w:val="en-US" w:eastAsia="zh-CN"/>
              </w:rPr>
              <w:t>6</w:t>
            </w:r>
            <w:r>
              <w:rPr>
                <w:rFonts w:hint="eastAsia" w:asciiTheme="minorEastAsia" w:hAnsiTheme="minorEastAsia" w:eastAsiaTheme="minorEastAsia"/>
                <w:kern w:val="0"/>
                <w:szCs w:val="21"/>
                <w:lang w:eastAsia="zh-CN"/>
              </w:rPr>
              <w:t>分</w:t>
            </w:r>
            <w:r>
              <w:rPr>
                <w:rFonts w:hint="eastAsia" w:asciiTheme="minorEastAsia" w:hAnsiTheme="minorEastAsia" w:eastAsiaTheme="minorEastAsia"/>
                <w:kern w:val="0"/>
                <w:szCs w:val="21"/>
              </w:rPr>
              <w:t>，包含以上任意1点内容得</w:t>
            </w:r>
            <w:r>
              <w:rPr>
                <w:rFonts w:hint="eastAsia" w:asciiTheme="minorEastAsia" w:hAnsiTheme="minorEastAsia" w:eastAsiaTheme="minorEastAsia"/>
                <w:kern w:val="0"/>
                <w:szCs w:val="21"/>
                <w:lang w:val="en-US" w:eastAsia="zh-CN"/>
              </w:rPr>
              <w:t>3分</w:t>
            </w:r>
            <w:r>
              <w:rPr>
                <w:rFonts w:hint="eastAsia" w:asciiTheme="minorEastAsia" w:hAnsiTheme="minorEastAsia" w:eastAsiaTheme="minorEastAsia"/>
                <w:kern w:val="0"/>
                <w:szCs w:val="21"/>
              </w:rPr>
              <w:t>，未提供不得分。在此基础上，</w:t>
            </w:r>
            <w:r>
              <w:rPr>
                <w:rFonts w:hint="eastAsia" w:asciiTheme="minorEastAsia" w:hAnsiTheme="minorEastAsia" w:eastAsiaTheme="minorEastAsia"/>
                <w:kern w:val="0"/>
                <w:szCs w:val="21"/>
                <w:lang w:eastAsia="zh-CN"/>
              </w:rPr>
              <w:t>评委</w:t>
            </w:r>
            <w:r>
              <w:rPr>
                <w:rFonts w:hint="eastAsia" w:asciiTheme="minorEastAsia" w:hAnsiTheme="minorEastAsia" w:eastAsiaTheme="minorEastAsia"/>
                <w:kern w:val="0"/>
                <w:szCs w:val="21"/>
              </w:rPr>
              <w:t>根据各供应商的具体响应内容按照量化的评审因素指标进一步评审：</w:t>
            </w:r>
          </w:p>
          <w:p w14:paraId="72DF3183">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1.质量保障措施及方案全面具体、科学合理、操作性强，评审为优</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加2</w:t>
            </w:r>
            <w:r>
              <w:rPr>
                <w:rFonts w:hint="eastAsia" w:asciiTheme="minorEastAsia" w:hAnsiTheme="minorEastAsia" w:eastAsiaTheme="minorEastAsia"/>
                <w:kern w:val="0"/>
                <w:szCs w:val="21"/>
                <w:lang w:eastAsia="zh-CN"/>
              </w:rPr>
              <w:t>分</w:t>
            </w:r>
            <w:r>
              <w:rPr>
                <w:rFonts w:hint="eastAsia" w:asciiTheme="minorEastAsia" w:hAnsiTheme="minorEastAsia" w:eastAsiaTheme="minorEastAsia"/>
                <w:kern w:val="0"/>
                <w:szCs w:val="21"/>
              </w:rPr>
              <w:t>；</w:t>
            </w:r>
          </w:p>
          <w:p w14:paraId="08816427">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2.质量保障措施及方案较全面，且方案基本合理、有可操作性，评审为良</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加</w:t>
            </w:r>
            <w:r>
              <w:rPr>
                <w:rFonts w:hint="eastAsia" w:asciiTheme="minorEastAsia" w:hAnsiTheme="minorEastAsia" w:eastAsiaTheme="minorEastAsia"/>
                <w:kern w:val="0"/>
                <w:szCs w:val="21"/>
                <w:lang w:val="en-US" w:eastAsia="zh-CN"/>
              </w:rPr>
              <w:t>1分</w:t>
            </w:r>
            <w:r>
              <w:rPr>
                <w:rFonts w:hint="eastAsia" w:asciiTheme="minorEastAsia" w:hAnsiTheme="minorEastAsia" w:eastAsiaTheme="minorEastAsia"/>
                <w:kern w:val="0"/>
                <w:szCs w:val="21"/>
              </w:rPr>
              <w:t>；</w:t>
            </w:r>
          </w:p>
          <w:p w14:paraId="4E585E94">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3.质量保障措施及方案有具体内容，且科学合理一般、操作性一般，评审为中</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加</w:t>
            </w:r>
            <w:r>
              <w:rPr>
                <w:rFonts w:hint="eastAsia" w:asciiTheme="minorEastAsia" w:hAnsiTheme="minorEastAsia" w:eastAsiaTheme="minorEastAsia"/>
                <w:kern w:val="0"/>
                <w:szCs w:val="21"/>
                <w:lang w:val="en-US" w:eastAsia="zh-CN"/>
              </w:rPr>
              <w:t>0.5分</w:t>
            </w:r>
            <w:r>
              <w:rPr>
                <w:rFonts w:hint="eastAsia" w:asciiTheme="minorEastAsia" w:hAnsiTheme="minorEastAsia" w:eastAsiaTheme="minorEastAsia"/>
                <w:kern w:val="0"/>
                <w:szCs w:val="21"/>
              </w:rPr>
              <w:t>；</w:t>
            </w:r>
          </w:p>
          <w:p w14:paraId="0E86A73D">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4.质量保障措施及方案不够全面、合理性有明显缺陷，操作性不强，评审为差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不加分</w:t>
            </w:r>
            <w:r>
              <w:rPr>
                <w:rFonts w:hint="eastAsia" w:asciiTheme="minorEastAsia" w:hAnsiTheme="minorEastAsia" w:eastAsiaTheme="minorEastAsia"/>
                <w:kern w:val="0"/>
                <w:szCs w:val="21"/>
              </w:rPr>
              <w:t>。</w:t>
            </w:r>
          </w:p>
          <w:p w14:paraId="5567064A">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注：</w:t>
            </w:r>
            <w:r>
              <w:rPr>
                <w:rFonts w:hint="eastAsia" w:asciiTheme="minorEastAsia" w:hAnsiTheme="minorEastAsia" w:eastAsiaTheme="minorEastAsia"/>
                <w:kern w:val="0"/>
                <w:szCs w:val="21"/>
              </w:rPr>
              <w:t>如果评审为差，要求专家书面说明理由，并记录在档。</w:t>
            </w:r>
          </w:p>
        </w:tc>
        <w:tc>
          <w:tcPr>
            <w:tcW w:w="1187" w:type="dxa"/>
            <w:vAlign w:val="center"/>
          </w:tcPr>
          <w:p w14:paraId="7321359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6E004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57" w:hRule="atLeast"/>
          <w:jc w:val="center"/>
        </w:trPr>
        <w:tc>
          <w:tcPr>
            <w:tcW w:w="754" w:type="dxa"/>
            <w:vAlign w:val="center"/>
          </w:tcPr>
          <w:p w14:paraId="13842E6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4FD1B3E4">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拟安排的项目主要团队成员（主要技术人员）情况（项目负责人除外）</w:t>
            </w:r>
          </w:p>
        </w:tc>
        <w:tc>
          <w:tcPr>
            <w:tcW w:w="709" w:type="dxa"/>
            <w:vAlign w:val="center"/>
          </w:tcPr>
          <w:p w14:paraId="041C6F04">
            <w:pPr>
              <w:widowControl/>
              <w:spacing w:line="36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12</w:t>
            </w:r>
          </w:p>
        </w:tc>
        <w:tc>
          <w:tcPr>
            <w:tcW w:w="5953" w:type="dxa"/>
            <w:vAlign w:val="center"/>
          </w:tcPr>
          <w:p w14:paraId="12311333">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5AC7793E">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拟安排的项目团队成员</w:t>
            </w:r>
            <w:r>
              <w:rPr>
                <w:rFonts w:hint="eastAsia" w:asciiTheme="minorEastAsia" w:hAnsiTheme="minorEastAsia" w:eastAsiaTheme="minorEastAsia"/>
                <w:szCs w:val="21"/>
              </w:rPr>
              <w:t>（项目负责人除外）</w:t>
            </w:r>
            <w:r>
              <w:rPr>
                <w:rFonts w:asciiTheme="minorEastAsia" w:hAnsiTheme="minorEastAsia" w:eastAsiaTheme="minorEastAsia"/>
                <w:szCs w:val="21"/>
              </w:rPr>
              <w:t>需为投标人正式聘任员工</w:t>
            </w:r>
            <w:r>
              <w:rPr>
                <w:rFonts w:hint="eastAsia" w:asciiTheme="minorEastAsia" w:hAnsiTheme="minorEastAsia" w:eastAsiaTheme="minorEastAsia"/>
                <w:szCs w:val="21"/>
                <w:lang w:val="en-US" w:eastAsia="zh-CN"/>
              </w:rPr>
              <w:t>且至少8人</w:t>
            </w:r>
            <w:r>
              <w:rPr>
                <w:rFonts w:asciiTheme="minorEastAsia" w:hAnsiTheme="minorEastAsia" w:eastAsiaTheme="minorEastAsia"/>
                <w:szCs w:val="21"/>
              </w:rPr>
              <w:t>，否则本项不得分。在此基础上，按以下标准评分：</w:t>
            </w:r>
          </w:p>
          <w:p w14:paraId="5B09CFC6">
            <w:pPr>
              <w:autoSpaceDE w:val="0"/>
              <w:autoSpaceDN w:val="0"/>
              <w:adjustRightInd w:val="0"/>
              <w:spacing w:line="360" w:lineRule="exact"/>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1.专业水平：项目团队成员具有农林相关系列初级及以上职称</w:t>
            </w:r>
            <w:r>
              <w:rPr>
                <w:rFonts w:hint="eastAsia" w:asciiTheme="minorEastAsia" w:hAnsiTheme="minorEastAsia" w:eastAsiaTheme="minorEastAsia"/>
                <w:szCs w:val="21"/>
                <w:lang w:val="en-US" w:eastAsia="zh-CN"/>
              </w:rPr>
              <w:t>证书</w:t>
            </w:r>
            <w:r>
              <w:rPr>
                <w:rFonts w:hint="default" w:asciiTheme="minorEastAsia" w:hAnsiTheme="minorEastAsia" w:eastAsiaTheme="minorEastAsia"/>
                <w:szCs w:val="21"/>
                <w:lang w:val="en-US" w:eastAsia="zh-CN"/>
              </w:rPr>
              <w:t>或具有农林相关专业本科及以上学历</w:t>
            </w:r>
            <w:r>
              <w:rPr>
                <w:rFonts w:hint="eastAsia" w:asciiTheme="minorEastAsia" w:hAnsiTheme="minorEastAsia" w:eastAsiaTheme="minorEastAsia"/>
                <w:szCs w:val="21"/>
                <w:lang w:val="en-US" w:eastAsia="zh-CN"/>
              </w:rPr>
              <w:t>的</w:t>
            </w:r>
            <w:r>
              <w:rPr>
                <w:rFonts w:hint="default" w:asciiTheme="minorEastAsia" w:hAnsiTheme="minorEastAsia" w:eastAsiaTheme="minorEastAsia"/>
                <w:szCs w:val="21"/>
                <w:lang w:val="en-US" w:eastAsia="zh-CN"/>
              </w:rPr>
              <w:t>，提供1人得1分，提供2人得2分，提供3人得4分，提供4人及以上得6分，</w:t>
            </w:r>
            <w:r>
              <w:rPr>
                <w:rFonts w:hint="eastAsia" w:asciiTheme="minorEastAsia" w:hAnsiTheme="minorEastAsia" w:eastAsiaTheme="minorEastAsia"/>
                <w:szCs w:val="21"/>
                <w:lang w:val="en-US" w:eastAsia="zh-CN"/>
              </w:rPr>
              <w:t>本项</w:t>
            </w:r>
            <w:r>
              <w:rPr>
                <w:rFonts w:hint="default" w:asciiTheme="minorEastAsia" w:hAnsiTheme="minorEastAsia" w:eastAsiaTheme="minorEastAsia"/>
                <w:szCs w:val="21"/>
                <w:lang w:val="en-US" w:eastAsia="zh-CN"/>
              </w:rPr>
              <w:t>最高得6分；</w:t>
            </w:r>
          </w:p>
          <w:p w14:paraId="74BEEC22">
            <w:pPr>
              <w:autoSpaceDE w:val="0"/>
              <w:autoSpaceDN w:val="0"/>
              <w:adjustRightInd w:val="0"/>
              <w:spacing w:line="360" w:lineRule="exact"/>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2.技能水平：项目团队成员参加市级及以上政府部门（或事业单位）举办的农作物病虫害监测或防控技术培训班且取得培训合格证明的，提供1人得1分，提供2人得2分，提供3人得4分，提供4人及以上得6分，</w:t>
            </w:r>
            <w:r>
              <w:rPr>
                <w:rFonts w:hint="eastAsia" w:asciiTheme="minorEastAsia" w:hAnsiTheme="minorEastAsia" w:eastAsiaTheme="minorEastAsia"/>
                <w:szCs w:val="21"/>
                <w:lang w:val="en-US" w:eastAsia="zh-CN"/>
              </w:rPr>
              <w:t>本项</w:t>
            </w:r>
            <w:r>
              <w:rPr>
                <w:rFonts w:hint="default" w:asciiTheme="minorEastAsia" w:hAnsiTheme="minorEastAsia" w:eastAsiaTheme="minorEastAsia"/>
                <w:szCs w:val="21"/>
                <w:lang w:val="en-US" w:eastAsia="zh-CN"/>
              </w:rPr>
              <w:t>最高得6分。</w:t>
            </w:r>
          </w:p>
          <w:p w14:paraId="4F1718BB">
            <w:pPr>
              <w:autoSpaceDE w:val="0"/>
              <w:autoSpaceDN w:val="0"/>
              <w:adjustRightInd w:val="0"/>
              <w:spacing w:line="360" w:lineRule="exact"/>
              <w:rPr>
                <w:rFonts w:hint="default" w:asciiTheme="minorEastAsia" w:hAnsiTheme="minorEastAsia" w:eastAsiaTheme="minorEastAsia"/>
                <w:szCs w:val="21"/>
                <w:lang w:val="en-US" w:eastAsia="zh-CN"/>
              </w:rPr>
            </w:pPr>
            <w:r>
              <w:rPr>
                <w:rFonts w:hint="default" w:asciiTheme="minorEastAsia" w:hAnsiTheme="minorEastAsia" w:eastAsiaTheme="minorEastAsia"/>
                <w:szCs w:val="21"/>
                <w:lang w:val="en-US" w:eastAsia="zh-CN"/>
              </w:rPr>
              <w:t>注：以上累计最高得12分，同一人满足不同条件不可重复得分。</w:t>
            </w:r>
          </w:p>
          <w:p w14:paraId="47518426">
            <w:pPr>
              <w:autoSpaceDE w:val="0"/>
              <w:autoSpaceDN w:val="0"/>
              <w:adjustRightInd w:val="0"/>
              <w:spacing w:line="360" w:lineRule="exact"/>
              <w:rPr>
                <w:rFonts w:hint="eastAsia" w:asciiTheme="minorEastAsia" w:hAnsiTheme="minorEastAsia" w:eastAsiaTheme="minorEastAsia"/>
                <w:szCs w:val="21"/>
              </w:rPr>
            </w:pPr>
          </w:p>
          <w:p w14:paraId="4599F6FA">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025BBC15">
            <w:pPr>
              <w:autoSpaceDE w:val="0"/>
              <w:autoSpaceDN w:val="0"/>
              <w:adjustRightInd w:val="0"/>
              <w:spacing w:line="360" w:lineRule="exact"/>
              <w:rPr>
                <w:rFonts w:hint="eastAsia" w:cs="宋体" w:asciiTheme="minorEastAsia" w:hAnsiTheme="minorEastAsia" w:eastAsiaTheme="minorEastAsia"/>
                <w:szCs w:val="21"/>
                <w:lang w:eastAsia="zh-CN"/>
              </w:rPr>
            </w:pPr>
            <w:r>
              <w:rPr>
                <w:rFonts w:cs="宋体" w:asciiTheme="minorEastAsia" w:hAnsiTheme="minorEastAsia" w:eastAsiaTheme="minorEastAsia"/>
                <w:szCs w:val="21"/>
              </w:rPr>
              <w:t>1.提供项目团队成员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r>
              <w:rPr>
                <w:rFonts w:hint="eastAsia" w:cs="宋体" w:asciiTheme="minorEastAsia" w:hAnsiTheme="minorEastAsia" w:eastAsiaTheme="minorEastAsia"/>
                <w:szCs w:val="21"/>
                <w:lang w:eastAsia="zh-CN"/>
              </w:rPr>
              <w:t>。</w:t>
            </w:r>
          </w:p>
          <w:p w14:paraId="1D9C1195">
            <w:pPr>
              <w:autoSpaceDE w:val="0"/>
              <w:autoSpaceDN w:val="0"/>
              <w:adjustRightInd w:val="0"/>
              <w:spacing w:line="360" w:lineRule="exact"/>
              <w:rPr>
                <w:rFonts w:hint="eastAsia" w:cs="宋体" w:asciiTheme="minorEastAsia" w:hAnsiTheme="minorEastAsia" w:eastAsiaTheme="minorEastAsia"/>
                <w:szCs w:val="21"/>
                <w:lang w:eastAsia="zh-CN"/>
              </w:rPr>
            </w:pPr>
            <w:r>
              <w:rPr>
                <w:rFonts w:cs="宋体" w:asciiTheme="minorEastAsia" w:hAnsiTheme="minorEastAsia" w:eastAsiaTheme="minorEastAsia"/>
                <w:szCs w:val="21"/>
              </w:rPr>
              <w:t>2.提供项目团队成员上述</w:t>
            </w:r>
            <w:r>
              <w:rPr>
                <w:rFonts w:hint="eastAsia" w:cs="宋体" w:asciiTheme="minorEastAsia" w:hAnsiTheme="minorEastAsia" w:eastAsiaTheme="minorEastAsia"/>
                <w:szCs w:val="21"/>
                <w:lang w:val="en-US" w:eastAsia="zh-CN"/>
              </w:rPr>
              <w:t>相关证书作为评分依据</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涉及学历的，需同时提供</w:t>
            </w:r>
            <w:r>
              <w:rPr>
                <w:rFonts w:hint="eastAsia" w:ascii="宋体" w:hAnsi="宋体" w:eastAsia="宋体" w:cs="宋体"/>
                <w:b w:val="0"/>
                <w:bCs w:val="0"/>
                <w:sz w:val="21"/>
                <w:szCs w:val="21"/>
                <w:highlight w:val="none"/>
                <w:lang w:val="en-US" w:eastAsia="zh-CN"/>
              </w:rPr>
              <w:t>毕业证书以及学信网查询记录，对于学信网无法查询的，还需提供毕业院校或人社部门或教育部门等颁发机构或监管机构出具的证明，否则无效。</w:t>
            </w:r>
          </w:p>
          <w:p w14:paraId="43011806">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cs="宋体" w:asciiTheme="minorEastAsia" w:hAnsiTheme="minorEastAsia" w:eastAsiaTheme="minorEastAsia"/>
                <w:szCs w:val="21"/>
              </w:rPr>
              <w:t>.</w:t>
            </w:r>
            <w:r>
              <w:rPr>
                <w:rFonts w:hint="eastAsia" w:cs="宋体"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36BB3BA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3B48A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7A147C53">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09FBE0B3">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拟安排的项目负责人情况（仅限一人）</w:t>
            </w:r>
          </w:p>
        </w:tc>
        <w:tc>
          <w:tcPr>
            <w:tcW w:w="709" w:type="dxa"/>
            <w:vAlign w:val="center"/>
          </w:tcPr>
          <w:p w14:paraId="28305516">
            <w:pPr>
              <w:widowControl/>
              <w:spacing w:line="36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5</w:t>
            </w:r>
          </w:p>
        </w:tc>
        <w:tc>
          <w:tcPr>
            <w:tcW w:w="5953" w:type="dxa"/>
            <w:vAlign w:val="center"/>
          </w:tcPr>
          <w:p w14:paraId="05C8D2B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ACF7221">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拟安排的项目负责人(仅限</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人）需为投标人正式聘任员工，否则本项不得分。在此基础上，按以下标准评分：</w:t>
            </w:r>
          </w:p>
          <w:p w14:paraId="79B658B8">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1.项目负责人专业水平情况：</w:t>
            </w:r>
          </w:p>
          <w:p w14:paraId="6A83A2E1">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（1）项目负责人取得农林相关系列的高级（含副高）职称证书或农林相关专业研究生学历的，得3分；</w:t>
            </w:r>
          </w:p>
          <w:p w14:paraId="09335787">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（2）项目负责人取得农林相关系列的中级职称证书或农林相关专业本科学历的，得2分；</w:t>
            </w:r>
          </w:p>
          <w:p w14:paraId="52BC56F4">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（3）项目负责人取得农林相关系列的初级职称证书或农林相关专业专科学历的，得1分；</w:t>
            </w:r>
          </w:p>
          <w:p w14:paraId="5D2EE3F1">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以上三种情况不累计得分，此项最高得3分。</w:t>
            </w:r>
          </w:p>
          <w:p w14:paraId="6CA201BC">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2.项目负责人技能情况：</w:t>
            </w:r>
          </w:p>
          <w:p w14:paraId="5EC08F86">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项目负责人参加市级及以上政府部门（或事业单位）举办的农作物病虫害监测或防控技术培训班且取得培训合格证明，得1分。</w:t>
            </w:r>
          </w:p>
          <w:p w14:paraId="699ABDF9">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3.项目负责人工作经验情况：</w:t>
            </w:r>
          </w:p>
          <w:p w14:paraId="252F4E20">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项目负责人具有承担农作物病虫害监测防控项目担任项目负责人工作经验，得1分。</w:t>
            </w:r>
          </w:p>
          <w:p w14:paraId="7FEFD735">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注：以上累计最高得5分。</w:t>
            </w:r>
          </w:p>
          <w:p w14:paraId="0D3C19F4">
            <w:pPr>
              <w:autoSpaceDE w:val="0"/>
              <w:autoSpaceDN w:val="0"/>
              <w:adjustRightInd w:val="0"/>
              <w:spacing w:line="360" w:lineRule="exact"/>
              <w:jc w:val="left"/>
              <w:rPr>
                <w:rFonts w:hint="eastAsia" w:asciiTheme="minorEastAsia" w:hAnsiTheme="minorEastAsia" w:eastAsiaTheme="minorEastAsia"/>
                <w:kern w:val="0"/>
                <w:szCs w:val="21"/>
              </w:rPr>
            </w:pPr>
          </w:p>
          <w:p w14:paraId="2ECC56E9">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75F5A537">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提供</w:t>
            </w:r>
            <w:r>
              <w:rPr>
                <w:rFonts w:hint="eastAsia" w:cs="宋体" w:asciiTheme="minorEastAsia" w:hAnsiTheme="minorEastAsia" w:eastAsiaTheme="minorEastAsia"/>
                <w:szCs w:val="21"/>
              </w:rPr>
              <w:t>项目负责人</w:t>
            </w:r>
            <w:r>
              <w:rPr>
                <w:rFonts w:cs="宋体" w:asciiTheme="minorEastAsia" w:hAnsiTheme="minorEastAsia" w:eastAsiaTheme="minorEastAsia"/>
                <w:szCs w:val="21"/>
              </w:rPr>
              <w:t>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r>
              <w:rPr>
                <w:rFonts w:hint="eastAsia" w:cs="宋体" w:asciiTheme="minorEastAsia" w:hAnsiTheme="minorEastAsia" w:eastAsiaTheme="minorEastAsia"/>
                <w:szCs w:val="21"/>
                <w:lang w:eastAsia="zh-CN"/>
              </w:rPr>
              <w:t>。</w:t>
            </w:r>
          </w:p>
          <w:p w14:paraId="2FBBCFF5">
            <w:pPr>
              <w:autoSpaceDE w:val="0"/>
              <w:autoSpaceDN w:val="0"/>
              <w:adjustRightInd w:val="0"/>
              <w:spacing w:line="36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提供项目负责人上述相关证书作为评分依据；涉及学历的，需同时提供毕业证书以及学信网查询记录，对于学信网无法查询的，还需提供毕业院校或人社部门或教育部门等颁发机构或监管机构出具的证明，否则无效。</w:t>
            </w:r>
          </w:p>
          <w:p w14:paraId="03179E55">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涉及考察人员工作经验，要求提供项目合同关键信息（包含但不限于服务时间、服务内容、服务人员信息、双方盖章页等）作为得分依据，通过合同关键信息无法判断是否得分的，还须同时提供合同甲方出具的证明文件。</w:t>
            </w:r>
          </w:p>
          <w:p w14:paraId="447A22F0">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5DD8CCBB">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302B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02C13CEA">
            <w:pPr>
              <w:widowControl/>
              <w:snapToGrid w:val="0"/>
              <w:spacing w:line="36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6</w:t>
            </w:r>
          </w:p>
        </w:tc>
        <w:tc>
          <w:tcPr>
            <w:tcW w:w="1143" w:type="dxa"/>
            <w:vAlign w:val="center"/>
          </w:tcPr>
          <w:p w14:paraId="15450C01">
            <w:pPr>
              <w:widowControl/>
              <w:spacing w:line="360" w:lineRule="exact"/>
              <w:jc w:val="center"/>
              <w:rPr>
                <w:rFonts w:hint="eastAsia" w:cs="宋体" w:asciiTheme="minorEastAsia" w:hAnsiTheme="minorEastAsia" w:eastAsiaTheme="minorEastAsia"/>
                <w:szCs w:val="21"/>
              </w:rPr>
            </w:pPr>
            <w:r>
              <w:rPr>
                <w:rFonts w:hint="eastAsia" w:ascii="宋体" w:hAnsi="宋体" w:eastAsia="宋体" w:cs="宋体"/>
                <w:sz w:val="21"/>
                <w:szCs w:val="21"/>
                <w:highlight w:val="none"/>
              </w:rPr>
              <w:t>拟投入的服务资源（车辆、场地、工具、机器等）情况</w:t>
            </w:r>
          </w:p>
        </w:tc>
        <w:tc>
          <w:tcPr>
            <w:tcW w:w="709" w:type="dxa"/>
            <w:vAlign w:val="center"/>
          </w:tcPr>
          <w:p w14:paraId="2A6F979A">
            <w:pPr>
              <w:widowControl/>
              <w:spacing w:line="36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7</w:t>
            </w:r>
          </w:p>
        </w:tc>
        <w:tc>
          <w:tcPr>
            <w:tcW w:w="5953" w:type="dxa"/>
            <w:vAlign w:val="center"/>
          </w:tcPr>
          <w:p w14:paraId="42289E2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9047756">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投标人承诺提供以下设备投入本项目服务：</w:t>
            </w:r>
          </w:p>
          <w:p w14:paraId="485F0C1A">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1.提供自有（或租赁）的监测用车2辆及以上的，得2分；</w:t>
            </w:r>
          </w:p>
          <w:p w14:paraId="36C126C6">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2.提供自有（或租赁）的水稻害虫智能监测设备（具备同类功能）或虫情测报灯（主要技术参数执行GB/T24689.1-2009虫情测报灯标准）的，得3分；</w:t>
            </w:r>
          </w:p>
          <w:p w14:paraId="667A8110">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3.提供自有（或租赁）的体视显微镜、高倍显微镜各1台的，得1分；</w:t>
            </w:r>
          </w:p>
          <w:p w14:paraId="5EC4914E">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4.提供自有（或租赁）的植保（测报）工具箱2套及以上的，得1分。</w:t>
            </w:r>
          </w:p>
          <w:p w14:paraId="7CE8E39A">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注：以上累计最高得7分。</w:t>
            </w:r>
          </w:p>
          <w:p w14:paraId="02B207D2">
            <w:pPr>
              <w:autoSpaceDE w:val="0"/>
              <w:autoSpaceDN w:val="0"/>
              <w:adjustRightInd w:val="0"/>
              <w:spacing w:line="360" w:lineRule="exact"/>
              <w:jc w:val="left"/>
              <w:rPr>
                <w:rFonts w:hint="eastAsia" w:asciiTheme="minorEastAsia" w:hAnsiTheme="minorEastAsia" w:eastAsiaTheme="minorEastAsia"/>
                <w:kern w:val="0"/>
                <w:szCs w:val="21"/>
              </w:rPr>
            </w:pPr>
          </w:p>
          <w:p w14:paraId="0044B8FE">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5A767855">
            <w:pPr>
              <w:autoSpaceDE w:val="0"/>
              <w:autoSpaceDN w:val="0"/>
              <w:adjustRightInd w:val="0"/>
              <w:spacing w:line="36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提供《</w:t>
            </w:r>
            <w:r>
              <w:rPr>
                <w:rFonts w:hint="eastAsia" w:ascii="宋体" w:hAnsi="宋体" w:eastAsia="宋体" w:cs="宋体"/>
                <w:sz w:val="21"/>
                <w:szCs w:val="21"/>
                <w:highlight w:val="none"/>
              </w:rPr>
              <w:t>拟投入的服务资源</w:t>
            </w:r>
            <w:r>
              <w:rPr>
                <w:rFonts w:hint="eastAsia" w:cs="宋体" w:asciiTheme="minorEastAsia" w:hAnsiTheme="minorEastAsia" w:eastAsiaTheme="minorEastAsia"/>
                <w:szCs w:val="21"/>
                <w:lang w:val="en-US" w:eastAsia="zh-CN"/>
              </w:rPr>
              <w:t>承诺函》（格式自定）作为得分依据，未提供承诺或承诺内容不满足要求的不得分。</w:t>
            </w:r>
          </w:p>
        </w:tc>
        <w:tc>
          <w:tcPr>
            <w:tcW w:w="1187" w:type="dxa"/>
            <w:vAlign w:val="center"/>
          </w:tcPr>
          <w:p w14:paraId="085DBD88">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319FE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282653FF">
            <w:pPr>
              <w:widowControl/>
              <w:snapToGrid w:val="0"/>
              <w:spacing w:line="36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7</w:t>
            </w:r>
          </w:p>
        </w:tc>
        <w:tc>
          <w:tcPr>
            <w:tcW w:w="1143" w:type="dxa"/>
            <w:vAlign w:val="center"/>
          </w:tcPr>
          <w:p w14:paraId="222A2FAB">
            <w:pPr>
              <w:widowControl/>
              <w:spacing w:line="36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项目服务承诺</w:t>
            </w:r>
          </w:p>
        </w:tc>
        <w:tc>
          <w:tcPr>
            <w:tcW w:w="709" w:type="dxa"/>
            <w:vAlign w:val="center"/>
          </w:tcPr>
          <w:p w14:paraId="7E32B461">
            <w:pPr>
              <w:widowControl/>
              <w:spacing w:line="36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5</w:t>
            </w:r>
          </w:p>
        </w:tc>
        <w:tc>
          <w:tcPr>
            <w:tcW w:w="5953" w:type="dxa"/>
            <w:vAlign w:val="center"/>
          </w:tcPr>
          <w:p w14:paraId="02CE047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552EF6A">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投标人提供项目服务承诺，按承诺以下内容进行评分：</w:t>
            </w:r>
          </w:p>
          <w:p w14:paraId="6CFB9D42">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1.项目应急响应承诺：承诺安排专人与采购方联系，并提供手机、微信、QQ、邮箱等联系方式，必要时应在0.5小时内及时响应采购人需求；</w:t>
            </w:r>
          </w:p>
          <w:p w14:paraId="235CF934">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2.人员保障承诺：承诺参与该项目人员变动率不得高于30%；</w:t>
            </w:r>
          </w:p>
          <w:p w14:paraId="4B4DF720">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3.服务期满后承诺：承诺服务期满后与后续服务公司进行交接。</w:t>
            </w:r>
          </w:p>
          <w:p w14:paraId="0CCC46A0">
            <w:pPr>
              <w:autoSpaceDE w:val="0"/>
              <w:autoSpaceDN w:val="0"/>
              <w:adjustRightInd w:val="0"/>
              <w:spacing w:line="360" w:lineRule="exact"/>
              <w:jc w:val="left"/>
              <w:rPr>
                <w:rFonts w:hint="eastAsia" w:asciiTheme="minorEastAsia" w:hAnsiTheme="minorEastAsia" w:eastAsiaTheme="minorEastAsia"/>
                <w:kern w:val="0"/>
                <w:szCs w:val="21"/>
              </w:rPr>
            </w:pPr>
          </w:p>
          <w:p w14:paraId="6CC9CC90">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04697D54">
            <w:pPr>
              <w:autoSpaceDE w:val="0"/>
              <w:autoSpaceDN w:val="0"/>
              <w:adjustRightInd w:val="0"/>
              <w:spacing w:line="36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提供《</w:t>
            </w:r>
            <w:r>
              <w:rPr>
                <w:rFonts w:hint="eastAsia" w:cs="宋体" w:asciiTheme="minorEastAsia" w:hAnsiTheme="minorEastAsia" w:eastAsiaTheme="minorEastAsia"/>
                <w:szCs w:val="21"/>
              </w:rPr>
              <w:t>项目服务承诺</w:t>
            </w:r>
            <w:r>
              <w:rPr>
                <w:rFonts w:hint="eastAsia" w:cs="宋体" w:asciiTheme="minorEastAsia" w:hAnsiTheme="minorEastAsia" w:eastAsiaTheme="minorEastAsia"/>
                <w:szCs w:val="21"/>
                <w:lang w:val="en-US" w:eastAsia="zh-CN"/>
              </w:rPr>
              <w:t>函》（格式自定）作为得分依据，以上要求全部承诺满足得5分，承诺满足其中2项要求得3分，承诺满足其中1项要求得1分，未提供承诺或承诺内容完全不满足要求不得分。</w:t>
            </w:r>
          </w:p>
        </w:tc>
        <w:tc>
          <w:tcPr>
            <w:tcW w:w="1187" w:type="dxa"/>
            <w:vAlign w:val="center"/>
          </w:tcPr>
          <w:p w14:paraId="5A9DBECD">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3C750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FC09924">
            <w:pPr>
              <w:widowControl/>
              <w:snapToGrid w:val="0"/>
              <w:spacing w:line="36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8</w:t>
            </w:r>
          </w:p>
        </w:tc>
        <w:tc>
          <w:tcPr>
            <w:tcW w:w="1143" w:type="dxa"/>
            <w:vAlign w:val="center"/>
          </w:tcPr>
          <w:p w14:paraId="23AEAFAB">
            <w:pPr>
              <w:widowControl/>
              <w:spacing w:line="36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违约承诺</w:t>
            </w:r>
          </w:p>
        </w:tc>
        <w:tc>
          <w:tcPr>
            <w:tcW w:w="709" w:type="dxa"/>
            <w:vAlign w:val="center"/>
          </w:tcPr>
          <w:p w14:paraId="7A7B4A16">
            <w:pPr>
              <w:widowControl/>
              <w:spacing w:line="36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w:t>
            </w:r>
          </w:p>
        </w:tc>
        <w:tc>
          <w:tcPr>
            <w:tcW w:w="5953" w:type="dxa"/>
            <w:vAlign w:val="center"/>
          </w:tcPr>
          <w:p w14:paraId="7F258CC8">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06FB6B7">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投标人根据招标文件的需求和投标文件的响应情况，承诺内容包含但不限于以下三个内容：</w:t>
            </w:r>
          </w:p>
          <w:p w14:paraId="0D4B865D">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1.人员严格按照投标文件承诺配置；</w:t>
            </w:r>
          </w:p>
          <w:p w14:paraId="67A857B9">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2.服务质量达到招标文件要求；</w:t>
            </w:r>
          </w:p>
          <w:p w14:paraId="1886618F">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3.对未能达到招标文件要求的须承担相应责任。</w:t>
            </w:r>
          </w:p>
          <w:p w14:paraId="305DF970">
            <w:pPr>
              <w:autoSpaceDE w:val="0"/>
              <w:autoSpaceDN w:val="0"/>
              <w:adjustRightInd w:val="0"/>
              <w:spacing w:line="360" w:lineRule="exact"/>
              <w:jc w:val="left"/>
              <w:rPr>
                <w:rFonts w:hint="eastAsia" w:asciiTheme="minorEastAsia" w:hAnsiTheme="minorEastAsia" w:eastAsiaTheme="minorEastAsia"/>
                <w:kern w:val="0"/>
                <w:szCs w:val="21"/>
              </w:rPr>
            </w:pPr>
          </w:p>
          <w:p w14:paraId="36378D62">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235E4464">
            <w:pPr>
              <w:autoSpaceDE w:val="0"/>
              <w:autoSpaceDN w:val="0"/>
              <w:adjustRightInd w:val="0"/>
              <w:spacing w:line="36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根据投标人的承诺内容进行打分，以上要求的承诺如有不符合的每1项扣1分，扣完为止；承诺完全符合要求得3分。提供《</w:t>
            </w:r>
            <w:r>
              <w:rPr>
                <w:rFonts w:hint="eastAsia" w:cs="宋体" w:asciiTheme="minorEastAsia" w:hAnsiTheme="minorEastAsia" w:eastAsiaTheme="minorEastAsia"/>
                <w:szCs w:val="21"/>
              </w:rPr>
              <w:t>违约承诺</w:t>
            </w:r>
            <w:r>
              <w:rPr>
                <w:rFonts w:hint="eastAsia" w:cs="宋体" w:asciiTheme="minorEastAsia" w:hAnsiTheme="minorEastAsia" w:eastAsiaTheme="minorEastAsia"/>
                <w:szCs w:val="21"/>
                <w:lang w:val="en-US" w:eastAsia="zh-CN"/>
              </w:rPr>
              <w:t>函》（格式自定）作为得分依据，未提供承诺或承诺内容完全不满足要求不得分。</w:t>
            </w:r>
          </w:p>
        </w:tc>
        <w:tc>
          <w:tcPr>
            <w:tcW w:w="1187" w:type="dxa"/>
            <w:vAlign w:val="center"/>
          </w:tcPr>
          <w:p w14:paraId="24ED245F">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D6FE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1D7C218B">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452F0F5E">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30</w:t>
            </w:r>
          </w:p>
        </w:tc>
      </w:tr>
      <w:tr w14:paraId="1A1C1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0FC7FF9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4D1D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19FCAA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61CAE1D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556AB22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7D3E0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3AD3B119">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1C280DDC">
            <w:pPr>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投标人认证情况</w:t>
            </w:r>
          </w:p>
        </w:tc>
        <w:tc>
          <w:tcPr>
            <w:tcW w:w="709" w:type="dxa"/>
            <w:vAlign w:val="center"/>
          </w:tcPr>
          <w:p w14:paraId="3349FED6">
            <w:pPr>
              <w:spacing w:line="360" w:lineRule="exact"/>
              <w:jc w:val="center"/>
              <w:rPr>
                <w:rFonts w:hint="eastAsia" w:asciiTheme="minorEastAsia" w:hAnsiTheme="minorEastAsia" w:eastAsiaTheme="minorEastAsia"/>
                <w:kern w:val="0"/>
                <w:szCs w:val="21"/>
                <w:lang w:eastAsia="zh-CN"/>
              </w:rPr>
            </w:pPr>
            <w:r>
              <w:rPr>
                <w:rFonts w:hint="eastAsia" w:cs="宋体" w:asciiTheme="minorEastAsia" w:hAnsiTheme="minorEastAsia" w:eastAsiaTheme="minorEastAsia"/>
                <w:szCs w:val="21"/>
                <w:lang w:val="en-US" w:eastAsia="zh-CN"/>
              </w:rPr>
              <w:t>3</w:t>
            </w:r>
          </w:p>
        </w:tc>
        <w:tc>
          <w:tcPr>
            <w:tcW w:w="5953" w:type="dxa"/>
            <w:vAlign w:val="center"/>
          </w:tcPr>
          <w:p w14:paraId="1422EE56">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F9D40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投标人获得市级及以上植保植检或农林病虫相关行业协会评定的服务证书，得3分。</w:t>
            </w:r>
          </w:p>
          <w:p w14:paraId="2751FA5B">
            <w:pPr>
              <w:autoSpaceDE w:val="0"/>
              <w:autoSpaceDN w:val="0"/>
              <w:adjustRightInd w:val="0"/>
              <w:spacing w:line="360" w:lineRule="exact"/>
              <w:jc w:val="left"/>
              <w:rPr>
                <w:rFonts w:hint="eastAsia" w:asciiTheme="minorEastAsia" w:hAnsiTheme="minorEastAsia" w:eastAsiaTheme="minorEastAsia"/>
                <w:kern w:val="0"/>
                <w:szCs w:val="21"/>
              </w:rPr>
            </w:pPr>
          </w:p>
          <w:p w14:paraId="145E7E0C">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746C7B92">
            <w:pPr>
              <w:autoSpaceDE w:val="0"/>
              <w:autoSpaceDN w:val="0"/>
              <w:adjustRightInd w:val="0"/>
              <w:spacing w:line="360" w:lineRule="exact"/>
              <w:jc w:val="left"/>
              <w:rPr>
                <w:rFonts w:hint="eastAsia" w:ascii="宋体" w:hAnsi="宋体" w:cs="宋体"/>
                <w:sz w:val="21"/>
                <w:szCs w:val="21"/>
                <w:highlight w:val="none"/>
                <w:lang w:val="zh-CN"/>
              </w:rPr>
            </w:pPr>
            <w:r>
              <w:rPr>
                <w:rFonts w:hint="eastAsia" w:ascii="宋体" w:hAnsi="宋体" w:cs="宋体"/>
                <w:sz w:val="21"/>
                <w:szCs w:val="21"/>
                <w:highlight w:val="none"/>
                <w:lang w:val="zh-CN"/>
              </w:rPr>
              <w:t>1.</w:t>
            </w:r>
            <w:r>
              <w:rPr>
                <w:rFonts w:hint="eastAsia" w:ascii="宋体" w:hAnsi="宋体" w:cs="宋体"/>
                <w:sz w:val="21"/>
                <w:szCs w:val="21"/>
                <w:highlight w:val="none"/>
                <w:lang w:val="zh-CN" w:eastAsia="zh-CN"/>
              </w:rPr>
              <w:t>提供相关证书和</w:t>
            </w:r>
            <w:r>
              <w:rPr>
                <w:rFonts w:hint="eastAsia" w:ascii="宋体" w:hAnsi="宋体" w:cs="宋体"/>
                <w:sz w:val="21"/>
                <w:szCs w:val="21"/>
                <w:highlight w:val="none"/>
                <w:lang w:val="zh-CN"/>
              </w:rPr>
              <w:t>该</w:t>
            </w:r>
            <w:r>
              <w:rPr>
                <w:rFonts w:hint="eastAsia" w:ascii="宋体" w:hAnsi="宋体" w:cs="宋体"/>
                <w:sz w:val="21"/>
                <w:szCs w:val="21"/>
                <w:highlight w:val="none"/>
                <w:lang w:val="zh-CN" w:eastAsia="zh-CN"/>
              </w:rPr>
              <w:t>证书颁发的</w:t>
            </w:r>
            <w:r>
              <w:rPr>
                <w:rFonts w:hint="eastAsia" w:ascii="宋体" w:hAnsi="宋体" w:cs="宋体"/>
                <w:sz w:val="21"/>
                <w:szCs w:val="21"/>
                <w:highlight w:val="none"/>
                <w:lang w:val="zh-CN"/>
              </w:rPr>
              <w:t>行业协会在“中国社会组织政务服务平台”（网址：https://chinanpo.mca.gov.cn/）查询的已合法登记且状态正常截图，否则不予认可，视为无效证书。</w:t>
            </w:r>
          </w:p>
          <w:p w14:paraId="2450A2B5">
            <w:pPr>
              <w:autoSpaceDE w:val="0"/>
              <w:autoSpaceDN w:val="0"/>
              <w:adjustRightInd w:val="0"/>
              <w:spacing w:line="360" w:lineRule="exact"/>
              <w:jc w:val="left"/>
              <w:rPr>
                <w:rFonts w:asciiTheme="minorEastAsia" w:hAnsiTheme="minorEastAsia" w:eastAsiaTheme="minorEastAsia"/>
                <w:kern w:val="0"/>
                <w:szCs w:val="21"/>
              </w:rPr>
            </w:pPr>
            <w:r>
              <w:rPr>
                <w:rFonts w:hint="eastAsia" w:ascii="宋体" w:hAnsi="宋体" w:cs="宋体" w:eastAsiaTheme="minorEastAsia"/>
                <w:sz w:val="21"/>
                <w:szCs w:val="21"/>
                <w:highlight w:val="none"/>
                <w:lang w:val="en-US" w:eastAsia="zh-CN"/>
              </w:rPr>
              <w:t>2.</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cs="仿宋" w:asciiTheme="minorEastAsia" w:hAnsiTheme="minorEastAsia" w:eastAsiaTheme="minorEastAsia"/>
                <w:szCs w:val="21"/>
                <w:lang w:val="zh-CN"/>
              </w:rPr>
              <w:t>。</w:t>
            </w:r>
          </w:p>
        </w:tc>
        <w:tc>
          <w:tcPr>
            <w:tcW w:w="1187" w:type="dxa"/>
            <w:vAlign w:val="center"/>
          </w:tcPr>
          <w:p w14:paraId="1A797425">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6195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30A138ED">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64A231BE">
            <w:pPr>
              <w:adjustRightInd w:val="0"/>
              <w:snapToGrid w:val="0"/>
              <w:spacing w:line="36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投标人同类项目业绩情况</w:t>
            </w:r>
          </w:p>
        </w:tc>
        <w:tc>
          <w:tcPr>
            <w:tcW w:w="709" w:type="dxa"/>
            <w:vAlign w:val="center"/>
          </w:tcPr>
          <w:p w14:paraId="494C9117">
            <w:pPr>
              <w:adjustRightInd w:val="0"/>
              <w:snapToGrid w:val="0"/>
              <w:spacing w:line="360" w:lineRule="exact"/>
              <w:jc w:val="center"/>
              <w:rPr>
                <w:rFonts w:hint="default"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5</w:t>
            </w:r>
          </w:p>
        </w:tc>
        <w:tc>
          <w:tcPr>
            <w:tcW w:w="5953" w:type="dxa"/>
            <w:vAlign w:val="center"/>
          </w:tcPr>
          <w:p w14:paraId="1BFE7D4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1C2473BF">
            <w:pPr>
              <w:adjustRightInd w:val="0"/>
              <w:snapToGrid w:val="0"/>
              <w:spacing w:line="360" w:lineRule="exact"/>
              <w:rPr>
                <w:rFonts w:hint="default" w:cs="宋体" w:asciiTheme="minorEastAsia" w:hAnsiTheme="minorEastAsia" w:eastAsiaTheme="minorEastAsia"/>
                <w:szCs w:val="21"/>
                <w:lang w:val="en-US" w:eastAsia="zh-CN"/>
              </w:rPr>
            </w:pPr>
            <w:r>
              <w:rPr>
                <w:rFonts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年1月1日至本项目投标截止之日（以合同签订之日为准），</w:t>
            </w:r>
            <w:r>
              <w:rPr>
                <w:rFonts w:hint="eastAsia" w:cs="宋体" w:asciiTheme="minorEastAsia" w:hAnsiTheme="minorEastAsia" w:eastAsiaTheme="minorEastAsia"/>
                <w:szCs w:val="21"/>
              </w:rPr>
              <w:t>投标人</w:t>
            </w:r>
            <w:r>
              <w:rPr>
                <w:rFonts w:hint="eastAsia" w:cs="宋体" w:asciiTheme="minorEastAsia" w:hAnsiTheme="minorEastAsia" w:eastAsiaTheme="minorEastAsia"/>
                <w:szCs w:val="21"/>
                <w:lang w:val="en-US" w:eastAsia="zh-CN"/>
              </w:rPr>
              <w:t>具有已完成的</w:t>
            </w:r>
            <w:r>
              <w:rPr>
                <w:rFonts w:hint="eastAsia" w:cs="宋体" w:asciiTheme="minorEastAsia" w:hAnsiTheme="minorEastAsia" w:eastAsiaTheme="minorEastAsia"/>
                <w:szCs w:val="21"/>
                <w:lang w:eastAsia="zh-CN"/>
              </w:rPr>
              <w:t>政府部门或事业单位</w:t>
            </w:r>
            <w:r>
              <w:rPr>
                <w:rFonts w:hint="eastAsia" w:cs="宋体" w:asciiTheme="minorEastAsia" w:hAnsiTheme="minorEastAsia" w:eastAsiaTheme="minorEastAsia"/>
                <w:szCs w:val="21"/>
                <w:lang w:val="en-US" w:eastAsia="zh-CN"/>
              </w:rPr>
              <w:t>或团体组织的</w:t>
            </w:r>
            <w:r>
              <w:rPr>
                <w:rFonts w:hint="eastAsia" w:cs="宋体" w:asciiTheme="minorEastAsia" w:hAnsiTheme="minorEastAsia" w:eastAsiaTheme="minorEastAsia"/>
                <w:szCs w:val="21"/>
              </w:rPr>
              <w:t>农作物病虫害监测调查服务项目</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提供</w:t>
            </w:r>
            <w:r>
              <w:rPr>
                <w:rFonts w:hint="eastAsia" w:cs="宋体" w:asciiTheme="minorEastAsia" w:hAnsiTheme="minorEastAsia" w:eastAsiaTheme="minorEastAsia"/>
                <w:szCs w:val="21"/>
              </w:rPr>
              <w:t>3个及以上得</w:t>
            </w:r>
            <w:r>
              <w:rPr>
                <w:rFonts w:hint="eastAsia" w:cs="宋体" w:asciiTheme="minorEastAsia" w:hAnsiTheme="minorEastAsia" w:eastAsiaTheme="minorEastAsia"/>
                <w:szCs w:val="21"/>
                <w:lang w:val="en-US" w:eastAsia="zh-CN"/>
              </w:rPr>
              <w:t>5分</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提供</w:t>
            </w:r>
            <w:r>
              <w:rPr>
                <w:rFonts w:hint="eastAsia" w:cs="宋体" w:asciiTheme="minorEastAsia" w:hAnsiTheme="minorEastAsia" w:eastAsiaTheme="minorEastAsia"/>
                <w:szCs w:val="21"/>
              </w:rPr>
              <w:t>2个得</w:t>
            </w:r>
            <w:r>
              <w:rPr>
                <w:rFonts w:hint="eastAsia" w:cs="宋体" w:asciiTheme="minorEastAsia" w:hAnsiTheme="minorEastAsia" w:eastAsiaTheme="minorEastAsia"/>
                <w:szCs w:val="21"/>
                <w:lang w:val="en-US" w:eastAsia="zh-CN"/>
              </w:rPr>
              <w:t>3分</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提供</w:t>
            </w:r>
            <w:r>
              <w:rPr>
                <w:rFonts w:hint="eastAsia" w:cs="宋体" w:asciiTheme="minorEastAsia" w:hAnsiTheme="minorEastAsia" w:eastAsiaTheme="minorEastAsia"/>
                <w:szCs w:val="21"/>
              </w:rPr>
              <w:t>1个得</w:t>
            </w:r>
            <w:r>
              <w:rPr>
                <w:rFonts w:hint="eastAsia" w:cs="宋体" w:asciiTheme="minorEastAsia" w:hAnsiTheme="minorEastAsia" w:eastAsiaTheme="minorEastAsia"/>
                <w:szCs w:val="21"/>
                <w:lang w:val="en-US" w:eastAsia="zh-CN"/>
              </w:rPr>
              <w:t>1分</w:t>
            </w:r>
            <w:r>
              <w:rPr>
                <w:rFonts w:hint="eastAsia" w:cs="宋体" w:asciiTheme="minorEastAsia" w:hAnsiTheme="minorEastAsia" w:eastAsiaTheme="minorEastAsia"/>
                <w:szCs w:val="21"/>
              </w:rPr>
              <w:t>，其他</w:t>
            </w:r>
            <w:r>
              <w:rPr>
                <w:rFonts w:hint="eastAsia" w:cs="宋体" w:asciiTheme="minorEastAsia" w:hAnsiTheme="minorEastAsia" w:eastAsiaTheme="minorEastAsia"/>
                <w:szCs w:val="21"/>
                <w:lang w:val="en-US" w:eastAsia="zh-CN"/>
              </w:rPr>
              <w:t>情况</w:t>
            </w:r>
            <w:r>
              <w:rPr>
                <w:rFonts w:hint="eastAsia" w:cs="宋体" w:asciiTheme="minorEastAsia" w:hAnsiTheme="minorEastAsia" w:eastAsiaTheme="minorEastAsia"/>
                <w:szCs w:val="21"/>
              </w:rPr>
              <w:t>不得分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本项最高得5分。</w:t>
            </w:r>
          </w:p>
          <w:p w14:paraId="045DE23D">
            <w:pPr>
              <w:autoSpaceDE w:val="0"/>
              <w:autoSpaceDN w:val="0"/>
              <w:adjustRightInd w:val="0"/>
              <w:spacing w:line="360" w:lineRule="exact"/>
              <w:jc w:val="left"/>
              <w:rPr>
                <w:rFonts w:hint="eastAsia" w:asciiTheme="minorEastAsia" w:hAnsiTheme="minorEastAsia" w:eastAsiaTheme="minorEastAsia"/>
                <w:kern w:val="0"/>
                <w:szCs w:val="21"/>
              </w:rPr>
            </w:pPr>
          </w:p>
          <w:p w14:paraId="71EE14D3">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5E8AEB35">
            <w:pPr>
              <w:adjustRightInd w:val="0"/>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1.要求同时提供</w:t>
            </w:r>
            <w:r>
              <w:rPr>
                <w:rFonts w:hint="eastAsia" w:asciiTheme="minorEastAsia" w:hAnsiTheme="minorEastAsia" w:eastAsiaTheme="minorEastAsia"/>
                <w:szCs w:val="21"/>
                <w:lang w:eastAsia="zh-CN"/>
              </w:rPr>
              <w:t>中标通知书、</w:t>
            </w:r>
            <w:r>
              <w:rPr>
                <w:rFonts w:hint="eastAsia" w:asciiTheme="minorEastAsia" w:hAnsiTheme="minorEastAsia" w:eastAsiaTheme="minorEastAsia"/>
                <w:szCs w:val="21"/>
              </w:rPr>
              <w:t>合同关键</w:t>
            </w:r>
            <w:r>
              <w:rPr>
                <w:rFonts w:hint="eastAsia" w:asciiTheme="minorEastAsia" w:hAnsiTheme="minorEastAsia" w:eastAsiaTheme="minorEastAsia"/>
                <w:szCs w:val="21"/>
                <w:lang w:val="en-US" w:eastAsia="zh-CN"/>
              </w:rPr>
              <w:t>页</w:t>
            </w:r>
            <w:r>
              <w:rPr>
                <w:rFonts w:hint="eastAsia" w:asciiTheme="minorEastAsia" w:hAnsiTheme="minorEastAsia" w:eastAsiaTheme="minorEastAsia"/>
                <w:szCs w:val="21"/>
              </w:rPr>
              <w:t>信息和</w:t>
            </w:r>
            <w:r>
              <w:rPr>
                <w:rFonts w:hint="eastAsia" w:asciiTheme="minorEastAsia" w:hAnsiTheme="minorEastAsia" w:eastAsiaTheme="minorEastAsia"/>
                <w:szCs w:val="21"/>
                <w:lang w:eastAsia="zh-CN"/>
              </w:rPr>
              <w:t>项目</w:t>
            </w:r>
            <w:r>
              <w:rPr>
                <w:rFonts w:hint="eastAsia" w:asciiTheme="minorEastAsia" w:hAnsiTheme="minorEastAsia" w:eastAsiaTheme="minorEastAsia"/>
                <w:szCs w:val="21"/>
              </w:rPr>
              <w:t>验收合格</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或通过</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证明文件作为得分依据，验收证明文件需加盖合同甲方公章（或甲方业务章）</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续签项目不可重复计数。</w:t>
            </w:r>
          </w:p>
          <w:p w14:paraId="2DDA7436">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2.通过合同关键信息无法判断是否得分的，还须同时提供能证明得分的其它证明资料，如项目报告或合同甲方出具的证明文件等。</w:t>
            </w:r>
          </w:p>
          <w:p w14:paraId="526B1B7B">
            <w:pPr>
              <w:adjustRightInd w:val="0"/>
              <w:snapToGrid w:val="0"/>
              <w:spacing w:line="360" w:lineRule="exact"/>
              <w:rPr>
                <w:rFonts w:asciiTheme="minorEastAsia" w:hAnsiTheme="minorEastAsia" w:eastAsiaTheme="minorEastAsia"/>
                <w:b/>
                <w:bCs/>
                <w:kern w:val="0"/>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28701F69">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12B1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0" w:hRule="atLeast"/>
          <w:jc w:val="center"/>
        </w:trPr>
        <w:tc>
          <w:tcPr>
            <w:tcW w:w="754" w:type="dxa"/>
            <w:vAlign w:val="center"/>
          </w:tcPr>
          <w:p w14:paraId="03A0CB94">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64F04071">
            <w:pPr>
              <w:spacing w:line="360" w:lineRule="exact"/>
              <w:jc w:val="center"/>
              <w:rPr>
                <w:rFonts w:cs="仿宋" w:asciiTheme="minorEastAsia" w:hAnsiTheme="minorEastAsia" w:eastAsiaTheme="minorEastAsia"/>
                <w:szCs w:val="21"/>
              </w:rPr>
            </w:pPr>
            <w:r>
              <w:rPr>
                <w:rFonts w:hint="eastAsia" w:ascii="宋体" w:hAnsi="宋体" w:cs="宋体"/>
                <w:kern w:val="0"/>
                <w:szCs w:val="21"/>
                <w:lang w:val="zh-CN"/>
              </w:rPr>
              <w:t>获奖（荣誉）情况</w:t>
            </w:r>
          </w:p>
        </w:tc>
        <w:tc>
          <w:tcPr>
            <w:tcW w:w="709" w:type="dxa"/>
            <w:vAlign w:val="center"/>
          </w:tcPr>
          <w:p w14:paraId="0EC28526">
            <w:pPr>
              <w:tabs>
                <w:tab w:val="left" w:pos="175"/>
              </w:tabs>
              <w:spacing w:line="360" w:lineRule="exact"/>
              <w:ind w:left="33"/>
              <w:jc w:val="center"/>
              <w:rPr>
                <w:rFonts w:hint="eastAsia" w:asciiTheme="minorEastAsia" w:hAnsiTheme="minorEastAsia" w:eastAsiaTheme="minorEastAsia"/>
                <w:szCs w:val="21"/>
              </w:rPr>
            </w:pPr>
            <w:r>
              <w:rPr>
                <w:rFonts w:hint="eastAsia" w:asciiTheme="minorEastAsia" w:hAnsiTheme="minorEastAsia" w:eastAsiaTheme="minorEastAsia"/>
                <w:szCs w:val="21"/>
              </w:rPr>
              <w:t>5</w:t>
            </w:r>
          </w:p>
        </w:tc>
        <w:tc>
          <w:tcPr>
            <w:tcW w:w="5953" w:type="dxa"/>
            <w:vAlign w:val="center"/>
          </w:tcPr>
          <w:p w14:paraId="497AFDDC">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50F61D42">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年1月1日至本项目投标截止日（以证书颁发日期为准），投标人获得市级及以上政府部门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或事业单位</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颁发的植保植检</w:t>
            </w:r>
            <w:r>
              <w:rPr>
                <w:rFonts w:hint="eastAsia" w:asciiTheme="minorEastAsia" w:hAnsiTheme="minorEastAsia" w:eastAsiaTheme="minorEastAsia"/>
                <w:szCs w:val="21"/>
                <w:lang w:val="en-US" w:eastAsia="zh-CN"/>
              </w:rPr>
              <w:t>相关荣誉或</w:t>
            </w:r>
            <w:r>
              <w:rPr>
                <w:rFonts w:hint="eastAsia" w:asciiTheme="minorEastAsia" w:hAnsiTheme="minorEastAsia" w:eastAsiaTheme="minorEastAsia"/>
                <w:szCs w:val="21"/>
              </w:rPr>
              <w:t>奖项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每提供1个得1分，最高得5分</w:t>
            </w:r>
            <w:r>
              <w:rPr>
                <w:rFonts w:hint="eastAsia" w:asciiTheme="minorEastAsia" w:hAnsiTheme="minorEastAsia" w:eastAsiaTheme="minorEastAsia"/>
                <w:szCs w:val="21"/>
              </w:rPr>
              <w:t>。</w:t>
            </w:r>
          </w:p>
          <w:p w14:paraId="2E3A699E">
            <w:pPr>
              <w:tabs>
                <w:tab w:val="left" w:pos="175"/>
              </w:tabs>
              <w:spacing w:line="360" w:lineRule="exact"/>
              <w:ind w:left="33"/>
              <w:jc w:val="left"/>
              <w:rPr>
                <w:rFonts w:hint="eastAsia" w:asciiTheme="minorEastAsia" w:hAnsiTheme="minorEastAsia" w:eastAsiaTheme="minorEastAsia"/>
                <w:szCs w:val="21"/>
              </w:rPr>
            </w:pPr>
          </w:p>
          <w:p w14:paraId="317709F8">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2571E538">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1.要求提供奖项照片或获奖（荣誉）证书作为得分依据；</w:t>
            </w:r>
          </w:p>
          <w:p w14:paraId="6D9DC293">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2.提供以上证明文件复印件或扫描件，如涉及网站截图或照片等证明材料,需提供清晰图片,均要求加盖投标人公章。未按要求提供有效证明材料或提供不清晰导致评委无法识别的不计得分。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76CD4DCC">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6F5D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03" w:hRule="atLeast"/>
          <w:jc w:val="center"/>
        </w:trPr>
        <w:tc>
          <w:tcPr>
            <w:tcW w:w="754" w:type="dxa"/>
            <w:vAlign w:val="center"/>
          </w:tcPr>
          <w:p w14:paraId="12B93E43">
            <w:pPr>
              <w:widowControl/>
              <w:snapToGrid w:val="0"/>
              <w:spacing w:line="36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4</w:t>
            </w:r>
          </w:p>
        </w:tc>
        <w:tc>
          <w:tcPr>
            <w:tcW w:w="1143" w:type="dxa"/>
            <w:vAlign w:val="center"/>
          </w:tcPr>
          <w:p w14:paraId="2F1E7FB3">
            <w:pPr>
              <w:spacing w:line="360" w:lineRule="exact"/>
              <w:jc w:val="center"/>
              <w:rPr>
                <w:rFonts w:hint="eastAsia" w:asciiTheme="minorEastAsia" w:hAnsiTheme="minorEastAsia" w:eastAsiaTheme="minorEastAsia"/>
                <w:kern w:val="0"/>
                <w:szCs w:val="21"/>
                <w:lang w:val="zh-CN"/>
              </w:rPr>
            </w:pPr>
            <w:r>
              <w:rPr>
                <w:rFonts w:hint="eastAsia" w:asciiTheme="minorEastAsia" w:hAnsiTheme="minorEastAsia" w:eastAsiaTheme="minorEastAsia"/>
                <w:kern w:val="0"/>
                <w:szCs w:val="21"/>
                <w:lang w:val="zh-CN"/>
              </w:rPr>
              <w:t>投标人自主知识产权产品（创新、设计）情况</w:t>
            </w:r>
          </w:p>
        </w:tc>
        <w:tc>
          <w:tcPr>
            <w:tcW w:w="709" w:type="dxa"/>
            <w:vAlign w:val="center"/>
          </w:tcPr>
          <w:p w14:paraId="6B068A6F">
            <w:pPr>
              <w:spacing w:line="360" w:lineRule="exact"/>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6</w:t>
            </w:r>
          </w:p>
        </w:tc>
        <w:tc>
          <w:tcPr>
            <w:tcW w:w="5953" w:type="dxa"/>
            <w:vAlign w:val="center"/>
          </w:tcPr>
          <w:p w14:paraId="0CED338B">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D2DB3B5">
            <w:pPr>
              <w:autoSpaceDE w:val="0"/>
              <w:autoSpaceDN w:val="0"/>
              <w:adjustRightInd w:val="0"/>
              <w:spacing w:line="360" w:lineRule="exact"/>
              <w:rPr>
                <w:rFonts w:asciiTheme="minorEastAsia" w:hAnsiTheme="minorEastAsia" w:eastAsiaTheme="minorEastAsia"/>
                <w:szCs w:val="21"/>
              </w:rPr>
            </w:pPr>
            <w:r>
              <w:rPr>
                <w:rFonts w:hint="eastAsia" w:cs="宋体" w:asciiTheme="minorEastAsia" w:hAnsiTheme="minorEastAsia" w:eastAsiaTheme="minorEastAsia"/>
                <w:bCs/>
                <w:kern w:val="0"/>
                <w:szCs w:val="21"/>
              </w:rPr>
              <w:t>202</w:t>
            </w:r>
            <w:r>
              <w:rPr>
                <w:rFonts w:hint="eastAsia" w:cs="宋体" w:asciiTheme="minorEastAsia" w:hAnsiTheme="minorEastAsia" w:eastAsiaTheme="minorEastAsia"/>
                <w:bCs/>
                <w:kern w:val="0"/>
                <w:szCs w:val="21"/>
                <w:lang w:val="en-US" w:eastAsia="zh-CN"/>
              </w:rPr>
              <w:t>2</w:t>
            </w:r>
            <w:r>
              <w:rPr>
                <w:rFonts w:hint="eastAsia" w:cs="宋体" w:asciiTheme="minorEastAsia" w:hAnsiTheme="minorEastAsia" w:eastAsiaTheme="minorEastAsia"/>
                <w:bCs/>
                <w:kern w:val="0"/>
                <w:szCs w:val="21"/>
              </w:rPr>
              <w:t>年1月1日至本项目投标截止日</w:t>
            </w:r>
            <w:r>
              <w:rPr>
                <w:rFonts w:hint="eastAsia" w:cs="宋体" w:asciiTheme="minorEastAsia" w:hAnsiTheme="minorEastAsia" w:eastAsiaTheme="minorEastAsia"/>
                <w:bCs/>
                <w:kern w:val="0"/>
                <w:szCs w:val="21"/>
                <w:lang w:eastAsia="zh-CN"/>
              </w:rPr>
              <w:t>（</w:t>
            </w:r>
            <w:r>
              <w:rPr>
                <w:rFonts w:hint="eastAsia" w:cs="宋体" w:asciiTheme="minorEastAsia" w:hAnsiTheme="minorEastAsia" w:eastAsiaTheme="minorEastAsia"/>
                <w:bCs/>
                <w:kern w:val="0"/>
                <w:szCs w:val="21"/>
                <w:lang w:val="en-US" w:eastAsia="zh-CN"/>
              </w:rPr>
              <w:t>以证明材料获取的时间为准</w:t>
            </w:r>
            <w:r>
              <w:rPr>
                <w:rFonts w:hint="eastAsia" w:cs="宋体" w:asciiTheme="minorEastAsia" w:hAnsiTheme="minorEastAsia" w:eastAsiaTheme="minorEastAsia"/>
                <w:bCs/>
                <w:kern w:val="0"/>
                <w:szCs w:val="21"/>
                <w:lang w:eastAsia="zh-CN"/>
              </w:rPr>
              <w:t>），</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sz w:val="21"/>
                <w:szCs w:val="21"/>
              </w:rPr>
              <w:t>农作物病虫监测预警或防控</w:t>
            </w:r>
            <w:r>
              <w:rPr>
                <w:rFonts w:hint="eastAsia" w:ascii="宋体" w:hAnsi="宋体" w:eastAsia="宋体" w:cs="宋体"/>
                <w:color w:val="auto"/>
                <w:sz w:val="21"/>
                <w:szCs w:val="21"/>
                <w:highlight w:val="none"/>
              </w:rPr>
              <w:t>相关的知识产权产品或专利</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每</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1个得2分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最高得6</w:t>
            </w:r>
            <w:r>
              <w:rPr>
                <w:rFonts w:hint="eastAsia" w:ascii="宋体" w:hAnsi="宋体" w:eastAsia="宋体" w:cs="宋体"/>
                <w:color w:val="auto"/>
                <w:sz w:val="21"/>
                <w:szCs w:val="21"/>
                <w:highlight w:val="none"/>
              </w:rPr>
              <w:t>分。</w:t>
            </w:r>
          </w:p>
          <w:p w14:paraId="75277DB7">
            <w:pPr>
              <w:autoSpaceDE w:val="0"/>
              <w:autoSpaceDN w:val="0"/>
              <w:adjustRightInd w:val="0"/>
              <w:spacing w:line="360" w:lineRule="exact"/>
              <w:jc w:val="left"/>
              <w:rPr>
                <w:rFonts w:hint="eastAsia" w:asciiTheme="minorEastAsia" w:hAnsiTheme="minorEastAsia" w:eastAsiaTheme="minorEastAsia"/>
                <w:kern w:val="0"/>
                <w:szCs w:val="21"/>
              </w:rPr>
            </w:pPr>
          </w:p>
          <w:p w14:paraId="7C9089FE">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393BDFF8">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要求提供投标人合法使用产权（专利）的证明材料。投标人自有产权（专利）的，提供投标人作为知识产权人的产权（专利）证书；通过租赁或授权等方式取得的第三方知识产权合法使用权的，提供与第三方签订的租赁协议或授权证明以及第三方的知识产权证明材料作为得分依据。</w:t>
            </w:r>
          </w:p>
          <w:p w14:paraId="40991FA3">
            <w:pPr>
              <w:tabs>
                <w:tab w:val="left" w:pos="175"/>
              </w:tabs>
              <w:spacing w:line="360" w:lineRule="exact"/>
              <w:ind w:left="33"/>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5E822A39">
            <w:pPr>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1B3F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1BA8036B">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5</w:t>
            </w:r>
          </w:p>
        </w:tc>
        <w:tc>
          <w:tcPr>
            <w:tcW w:w="1143" w:type="dxa"/>
            <w:vAlign w:val="center"/>
          </w:tcPr>
          <w:p w14:paraId="264D1413">
            <w:pPr>
              <w:spacing w:line="360" w:lineRule="exact"/>
              <w:jc w:val="center"/>
              <w:rPr>
                <w:rFonts w:cs="仿宋" w:asciiTheme="minorEastAsia" w:hAnsiTheme="minorEastAsia" w:eastAsiaTheme="minorEastAsia"/>
                <w:szCs w:val="21"/>
              </w:rPr>
            </w:pPr>
            <w:r>
              <w:rPr>
                <w:rFonts w:hint="eastAsia" w:ascii="宋体" w:hAnsi="宋体" w:eastAsia="宋体" w:cs="宋体"/>
                <w:color w:val="000000"/>
                <w:sz w:val="21"/>
                <w:szCs w:val="21"/>
              </w:rPr>
              <w:t>履约评价</w:t>
            </w:r>
          </w:p>
        </w:tc>
        <w:tc>
          <w:tcPr>
            <w:tcW w:w="709" w:type="dxa"/>
            <w:vAlign w:val="center"/>
          </w:tcPr>
          <w:p w14:paraId="4BCD5B25">
            <w:pPr>
              <w:spacing w:line="360" w:lineRule="exact"/>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4</w:t>
            </w:r>
          </w:p>
        </w:tc>
        <w:tc>
          <w:tcPr>
            <w:tcW w:w="5953" w:type="dxa"/>
            <w:vAlign w:val="center"/>
          </w:tcPr>
          <w:p w14:paraId="566F894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A674880">
            <w:pPr>
              <w:autoSpaceDE w:val="0"/>
              <w:autoSpaceDN w:val="0"/>
              <w:adjustRightInd w:val="0"/>
              <w:spacing w:line="360" w:lineRule="exact"/>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在</w:t>
            </w:r>
            <w:r>
              <w:rPr>
                <w:rFonts w:hint="eastAsia" w:cs="宋体" w:asciiTheme="minorEastAsia" w:hAnsiTheme="minorEastAsia" w:eastAsiaTheme="minorEastAsia"/>
                <w:bCs/>
                <w:kern w:val="0"/>
                <w:szCs w:val="21"/>
                <w:lang w:eastAsia="zh-CN"/>
              </w:rPr>
              <w:t>上述</w:t>
            </w:r>
            <w:r>
              <w:rPr>
                <w:rFonts w:hint="eastAsia" w:cs="宋体" w:asciiTheme="minorEastAsia" w:hAnsiTheme="minorEastAsia" w:eastAsiaTheme="minorEastAsia"/>
                <w:bCs/>
                <w:kern w:val="0"/>
                <w:szCs w:val="21"/>
              </w:rPr>
              <w:t>“投标人同类项目业绩情况”评分项中得分的业绩项目中，每提供一份</w:t>
            </w:r>
            <w:r>
              <w:rPr>
                <w:rFonts w:hint="eastAsia" w:cs="宋体" w:asciiTheme="minorEastAsia" w:hAnsiTheme="minorEastAsia" w:eastAsiaTheme="minorEastAsia"/>
                <w:bCs/>
                <w:kern w:val="0"/>
                <w:szCs w:val="21"/>
                <w:lang w:val="en-US" w:eastAsia="zh-CN"/>
              </w:rPr>
              <w:t>合同甲方</w:t>
            </w:r>
            <w:r>
              <w:rPr>
                <w:rFonts w:hint="eastAsia" w:cs="宋体" w:asciiTheme="minorEastAsia" w:hAnsiTheme="minorEastAsia" w:eastAsiaTheme="minorEastAsia"/>
                <w:bCs/>
                <w:kern w:val="0"/>
                <w:szCs w:val="21"/>
              </w:rPr>
              <w:t>出具的评价为优秀或满意的</w:t>
            </w:r>
            <w:r>
              <w:rPr>
                <w:rFonts w:hint="eastAsia" w:cs="宋体" w:asciiTheme="minorEastAsia" w:hAnsiTheme="minorEastAsia" w:eastAsiaTheme="minorEastAsia"/>
                <w:bCs/>
                <w:kern w:val="0"/>
                <w:szCs w:val="21"/>
                <w:lang w:val="en-US" w:eastAsia="zh-CN"/>
              </w:rPr>
              <w:t>或同等最优标准的</w:t>
            </w:r>
            <w:r>
              <w:rPr>
                <w:rFonts w:hint="eastAsia" w:cs="宋体" w:asciiTheme="minorEastAsia" w:hAnsiTheme="minorEastAsia" w:eastAsiaTheme="minorEastAsia"/>
                <w:bCs/>
                <w:kern w:val="0"/>
                <w:szCs w:val="21"/>
              </w:rPr>
              <w:t>履约评价得</w:t>
            </w:r>
            <w:r>
              <w:rPr>
                <w:rFonts w:hint="eastAsia" w:cs="宋体" w:asciiTheme="minorEastAsia" w:hAnsiTheme="minorEastAsia" w:eastAsiaTheme="minorEastAsia"/>
                <w:bCs/>
                <w:kern w:val="0"/>
                <w:szCs w:val="21"/>
                <w:lang w:val="en-US" w:eastAsia="zh-CN"/>
              </w:rPr>
              <w:t>2</w:t>
            </w:r>
            <w:r>
              <w:rPr>
                <w:rFonts w:hint="eastAsia" w:cs="宋体" w:asciiTheme="minorEastAsia" w:hAnsiTheme="minorEastAsia" w:eastAsiaTheme="minorEastAsia"/>
                <w:bCs/>
                <w:kern w:val="0"/>
                <w:szCs w:val="21"/>
              </w:rPr>
              <w:t>分，本项最高得</w:t>
            </w:r>
            <w:r>
              <w:rPr>
                <w:rFonts w:hint="eastAsia" w:cs="宋体" w:asciiTheme="minorEastAsia" w:hAnsiTheme="minorEastAsia" w:eastAsiaTheme="minorEastAsia"/>
                <w:bCs/>
                <w:kern w:val="0"/>
                <w:szCs w:val="21"/>
                <w:lang w:val="en-US" w:eastAsia="zh-CN"/>
              </w:rPr>
              <w:t>4</w:t>
            </w:r>
            <w:r>
              <w:rPr>
                <w:rFonts w:hint="eastAsia" w:cs="宋体" w:asciiTheme="minorEastAsia" w:hAnsiTheme="minorEastAsia" w:eastAsiaTheme="minorEastAsia"/>
                <w:bCs/>
                <w:kern w:val="0"/>
                <w:szCs w:val="21"/>
              </w:rPr>
              <w:t>分</w:t>
            </w:r>
            <w:r>
              <w:rPr>
                <w:rFonts w:hint="eastAsia" w:cs="宋体" w:asciiTheme="minorEastAsia" w:hAnsiTheme="minorEastAsia" w:eastAsiaTheme="minorEastAsia"/>
                <w:bCs/>
                <w:kern w:val="0"/>
                <w:szCs w:val="21"/>
                <w:lang w:eastAsia="zh-CN"/>
              </w:rPr>
              <w:t>；</w:t>
            </w:r>
            <w:r>
              <w:rPr>
                <w:rFonts w:hint="eastAsia" w:cs="宋体" w:asciiTheme="minorEastAsia" w:hAnsiTheme="minorEastAsia" w:eastAsiaTheme="minorEastAsia"/>
                <w:bCs/>
                <w:kern w:val="0"/>
                <w:szCs w:val="21"/>
              </w:rPr>
              <w:t>同一</w:t>
            </w:r>
            <w:r>
              <w:rPr>
                <w:rFonts w:hint="eastAsia" w:cs="宋体" w:asciiTheme="minorEastAsia" w:hAnsiTheme="minorEastAsia" w:eastAsiaTheme="minorEastAsia"/>
                <w:bCs/>
                <w:kern w:val="0"/>
                <w:szCs w:val="21"/>
                <w:lang w:val="en-US" w:eastAsia="zh-CN"/>
              </w:rPr>
              <w:t>合同甲方</w:t>
            </w:r>
            <w:r>
              <w:rPr>
                <w:rFonts w:hint="eastAsia" w:cs="宋体" w:asciiTheme="minorEastAsia" w:hAnsiTheme="minorEastAsia" w:eastAsiaTheme="minorEastAsia"/>
                <w:bCs/>
                <w:kern w:val="0"/>
                <w:szCs w:val="21"/>
              </w:rPr>
              <w:t>提供的不同项目的履约不重复计分</w:t>
            </w:r>
            <w:r>
              <w:rPr>
                <w:rFonts w:hint="eastAsia" w:cs="宋体" w:asciiTheme="minorEastAsia" w:hAnsiTheme="minorEastAsia" w:eastAsiaTheme="minorEastAsia"/>
                <w:bCs/>
                <w:kern w:val="0"/>
                <w:szCs w:val="21"/>
                <w:lang w:eastAsia="zh-CN"/>
              </w:rPr>
              <w:t>。</w:t>
            </w:r>
          </w:p>
          <w:p w14:paraId="03924679">
            <w:pPr>
              <w:autoSpaceDE w:val="0"/>
              <w:autoSpaceDN w:val="0"/>
              <w:adjustRightInd w:val="0"/>
              <w:spacing w:line="360" w:lineRule="exact"/>
              <w:jc w:val="left"/>
              <w:rPr>
                <w:rFonts w:hint="eastAsia" w:asciiTheme="minorEastAsia" w:hAnsiTheme="minorEastAsia" w:eastAsiaTheme="minorEastAsia"/>
                <w:kern w:val="0"/>
                <w:szCs w:val="21"/>
              </w:rPr>
            </w:pPr>
          </w:p>
          <w:p w14:paraId="1FD39976">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0A3A4C04">
            <w:pPr>
              <w:tabs>
                <w:tab w:val="left" w:pos="175"/>
              </w:tabs>
              <w:spacing w:line="360" w:lineRule="exact"/>
              <w:ind w:left="33"/>
              <w:jc w:val="left"/>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1.提供</w:t>
            </w:r>
            <w:r>
              <w:rPr>
                <w:rFonts w:hint="eastAsia" w:cs="宋体" w:asciiTheme="minorEastAsia" w:hAnsiTheme="minorEastAsia" w:eastAsiaTheme="minorEastAsia"/>
                <w:bCs/>
                <w:kern w:val="0"/>
                <w:szCs w:val="21"/>
                <w:lang w:val="en-US" w:eastAsia="zh-CN"/>
              </w:rPr>
              <w:t>合同甲方</w:t>
            </w:r>
            <w:r>
              <w:rPr>
                <w:rFonts w:hint="eastAsia" w:cs="仿宋" w:asciiTheme="minorEastAsia" w:hAnsiTheme="minorEastAsia" w:eastAsiaTheme="minorEastAsia"/>
                <w:szCs w:val="21"/>
                <w:lang w:val="en-US" w:eastAsia="zh-CN"/>
              </w:rPr>
              <w:t>单位出具且盖章的履约情况评价证明文件作为得分依据，无</w:t>
            </w:r>
            <w:r>
              <w:rPr>
                <w:rFonts w:hint="eastAsia" w:cs="宋体" w:asciiTheme="minorEastAsia" w:hAnsiTheme="minorEastAsia" w:eastAsiaTheme="minorEastAsia"/>
                <w:bCs/>
                <w:kern w:val="0"/>
                <w:szCs w:val="21"/>
                <w:lang w:val="en-US" w:eastAsia="zh-CN"/>
              </w:rPr>
              <w:t>合同甲方</w:t>
            </w:r>
            <w:r>
              <w:rPr>
                <w:rFonts w:hint="eastAsia" w:cs="仿宋" w:asciiTheme="minorEastAsia" w:hAnsiTheme="minorEastAsia" w:eastAsiaTheme="minorEastAsia"/>
                <w:szCs w:val="21"/>
                <w:lang w:val="en-US" w:eastAsia="zh-CN"/>
              </w:rPr>
              <w:t>单位盖章的不得分。</w:t>
            </w:r>
          </w:p>
          <w:p w14:paraId="4FFFD500">
            <w:pPr>
              <w:tabs>
                <w:tab w:val="left" w:pos="175"/>
              </w:tabs>
              <w:spacing w:line="360" w:lineRule="exact"/>
              <w:ind w:left="33"/>
              <w:jc w:val="left"/>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2.提供以上证明文件复印件或扫描件，如涉及网站截图或照片等证明材料,需提供清晰图片,均要求加盖投标人公章。未按要求提供有效证明材料或提供不清晰导致评委无法识别的不计得分。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6AF1A626">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03180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DE94CFD">
            <w:pPr>
              <w:autoSpaceDE w:val="0"/>
              <w:autoSpaceDN w:val="0"/>
              <w:adjustRightInd w:val="0"/>
              <w:spacing w:line="360" w:lineRule="exact"/>
              <w:jc w:val="center"/>
              <w:rPr>
                <w:rFonts w:hint="default" w:cs="仿宋" w:asciiTheme="minorEastAsia" w:hAnsiTheme="minorEastAsia" w:eastAsiaTheme="minorEastAsia"/>
                <w:szCs w:val="21"/>
                <w:lang w:val="en-US" w:eastAsia="zh-CN"/>
              </w:rPr>
            </w:pPr>
            <w:bookmarkStart w:id="19" w:name="_Toc44690430"/>
            <w:bookmarkStart w:id="20" w:name="_Toc44690703"/>
            <w:bookmarkStart w:id="21" w:name="_Toc135293165"/>
            <w:bookmarkStart w:id="22" w:name="_Toc44691394"/>
            <w:bookmarkStart w:id="23" w:name="_Toc44691162"/>
            <w:r>
              <w:rPr>
                <w:rFonts w:hint="eastAsia" w:cs="仿宋" w:asciiTheme="minorEastAsia" w:hAnsiTheme="minorEastAsia" w:eastAsiaTheme="minorEastAsia"/>
                <w:szCs w:val="21"/>
                <w:lang w:val="en-US" w:eastAsia="zh-CN"/>
              </w:rPr>
              <w:t>6</w:t>
            </w:r>
          </w:p>
        </w:tc>
        <w:tc>
          <w:tcPr>
            <w:tcW w:w="1143" w:type="dxa"/>
            <w:vAlign w:val="center"/>
          </w:tcPr>
          <w:p w14:paraId="08282B33">
            <w:pPr>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服务网点</w:t>
            </w:r>
          </w:p>
        </w:tc>
        <w:tc>
          <w:tcPr>
            <w:tcW w:w="709" w:type="dxa"/>
            <w:vAlign w:val="center"/>
          </w:tcPr>
          <w:p w14:paraId="4346B625">
            <w:pPr>
              <w:spacing w:line="360" w:lineRule="exact"/>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2</w:t>
            </w:r>
          </w:p>
        </w:tc>
        <w:tc>
          <w:tcPr>
            <w:tcW w:w="5953" w:type="dxa"/>
            <w:vAlign w:val="center"/>
          </w:tcPr>
          <w:p w14:paraId="3EDEE460">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56947D56">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投标人</w:t>
            </w:r>
            <w:r>
              <w:rPr>
                <w:rFonts w:hint="eastAsia" w:asciiTheme="minorEastAsia" w:hAnsiTheme="minorEastAsia" w:eastAsiaTheme="minorEastAsia"/>
                <w:szCs w:val="21"/>
              </w:rPr>
              <w:t>承诺中标后提供本地经营(服务)网点的，得</w:t>
            </w:r>
            <w:r>
              <w:rPr>
                <w:rFonts w:hint="eastAsia" w:asciiTheme="minorEastAsia" w:hAnsiTheme="minorEastAsia" w:eastAsiaTheme="minorEastAsia"/>
                <w:szCs w:val="21"/>
                <w:lang w:val="en-US" w:eastAsia="zh-CN"/>
              </w:rPr>
              <w:t>2分</w:t>
            </w:r>
            <w:r>
              <w:rPr>
                <w:rFonts w:hint="eastAsia" w:asciiTheme="minorEastAsia" w:hAnsiTheme="minorEastAsia" w:eastAsiaTheme="minorEastAsia"/>
                <w:szCs w:val="21"/>
              </w:rPr>
              <w:t>。</w:t>
            </w:r>
          </w:p>
          <w:p w14:paraId="60FE8FF9">
            <w:pPr>
              <w:tabs>
                <w:tab w:val="left" w:pos="175"/>
              </w:tabs>
              <w:spacing w:line="360" w:lineRule="exact"/>
              <w:ind w:left="33"/>
              <w:jc w:val="left"/>
              <w:rPr>
                <w:rFonts w:hint="eastAsia" w:asciiTheme="minorEastAsia" w:hAnsiTheme="minorEastAsia" w:eastAsiaTheme="minorEastAsia"/>
                <w:szCs w:val="21"/>
              </w:rPr>
            </w:pPr>
          </w:p>
          <w:p w14:paraId="66D5F2F9">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0208E33B">
            <w:pPr>
              <w:tabs>
                <w:tab w:val="left" w:pos="175"/>
              </w:tabs>
              <w:spacing w:line="360" w:lineRule="exact"/>
              <w:ind w:left="33"/>
              <w:jc w:val="left"/>
              <w:rPr>
                <w:rFonts w:hint="eastAsia" w:asciiTheme="minorEastAsia" w:hAnsiTheme="minorEastAsia" w:eastAsiaTheme="minorEastAsia"/>
                <w:szCs w:val="21"/>
              </w:rPr>
            </w:pPr>
            <w:r>
              <w:rPr>
                <w:rFonts w:hint="eastAsia" w:ascii="宋体" w:hAnsi="宋体" w:eastAsia="宋体" w:cs="宋体"/>
                <w:sz w:val="21"/>
                <w:szCs w:val="21"/>
                <w:highlight w:val="none"/>
              </w:rPr>
              <w:t>要求提供承诺函（格式自拟）</w:t>
            </w:r>
            <w:r>
              <w:rPr>
                <w:rFonts w:hint="eastAsia" w:ascii="宋体" w:hAnsi="宋体" w:eastAsia="宋体" w:cs="宋体"/>
                <w:sz w:val="21"/>
                <w:szCs w:val="21"/>
                <w:highlight w:val="none"/>
                <w:lang w:val="en-US" w:eastAsia="zh-CN"/>
              </w:rPr>
              <w:t>作为得分依据</w:t>
            </w:r>
            <w:r>
              <w:rPr>
                <w:rFonts w:hint="eastAsia" w:ascii="宋体" w:hAnsi="宋体" w:eastAsia="宋体" w:cs="宋体"/>
                <w:sz w:val="21"/>
                <w:szCs w:val="21"/>
                <w:highlight w:val="none"/>
              </w:rPr>
              <w:t>，</w:t>
            </w:r>
            <w:r>
              <w:rPr>
                <w:rFonts w:hint="eastAsia" w:ascii="宋体" w:hAnsi="宋体" w:eastAsia="宋体" w:cs="宋体"/>
                <w:szCs w:val="21"/>
              </w:rPr>
              <w:t>未提供承诺或承诺内容不满足要求不得分。</w:t>
            </w:r>
          </w:p>
        </w:tc>
        <w:tc>
          <w:tcPr>
            <w:tcW w:w="1187" w:type="dxa"/>
            <w:vAlign w:val="center"/>
          </w:tcPr>
          <w:p w14:paraId="69584BCF">
            <w:pPr>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0C9FE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0A396DB8">
            <w:pPr>
              <w:autoSpaceDE w:val="0"/>
              <w:autoSpaceDN w:val="0"/>
              <w:adjustRightInd w:val="0"/>
              <w:spacing w:line="360" w:lineRule="exact"/>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7</w:t>
            </w:r>
          </w:p>
        </w:tc>
        <w:tc>
          <w:tcPr>
            <w:tcW w:w="1143" w:type="dxa"/>
            <w:vAlign w:val="center"/>
          </w:tcPr>
          <w:p w14:paraId="352D7684">
            <w:pPr>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7BFB4C97">
            <w:pPr>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432BF596">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5D0C3B74">
            <w:pPr>
              <w:tabs>
                <w:tab w:val="left" w:pos="175"/>
              </w:tabs>
              <w:spacing w:line="360" w:lineRule="exact"/>
              <w:ind w:left="33" w:leftChars="0"/>
              <w:jc w:val="left"/>
              <w:rPr>
                <w:rFonts w:hint="eastAsia"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542D289F">
            <w:pPr>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7EE58FD">
      <w:pPr>
        <w:pStyle w:val="7"/>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9"/>
      <w:bookmarkEnd w:id="20"/>
      <w:bookmarkEnd w:id="21"/>
      <w:bookmarkEnd w:id="22"/>
      <w:bookmarkEnd w:id="23"/>
    </w:p>
    <w:p w14:paraId="5DBC2B7D">
      <w:pPr>
        <w:pStyle w:val="6"/>
        <w:keepNext w:val="0"/>
        <w:keepLines w:val="0"/>
        <w:pageBreakBefore w:val="0"/>
        <w:widowControl w:val="0"/>
        <w:kinsoku/>
        <w:wordWrap/>
        <w:overflowPunct/>
        <w:topLinePunct w:val="0"/>
        <w:bidi w:val="0"/>
        <w:snapToGrid/>
        <w:spacing w:before="0" w:after="0"/>
        <w:textAlignment w:val="auto"/>
      </w:pPr>
      <w:bookmarkStart w:id="24" w:name="_Toc135293166"/>
      <w:r>
        <w:rPr>
          <w:rFonts w:hint="eastAsia"/>
        </w:rPr>
        <w:t>1、资质证书有效期</w:t>
      </w:r>
      <w:bookmarkEnd w:id="24"/>
    </w:p>
    <w:p w14:paraId="4B9FE514">
      <w:pPr>
        <w:keepNext w:val="0"/>
        <w:keepLines w:val="0"/>
        <w:pageBreakBefore w:val="0"/>
        <w:widowControl w:val="0"/>
        <w:kinsoku/>
        <w:wordWrap/>
        <w:overflowPunct/>
        <w:topLinePunct w:val="0"/>
        <w:bidi w:val="0"/>
        <w:snapToGrid/>
        <w:spacing w:line="360" w:lineRule="auto"/>
        <w:ind w:firstLine="424" w:firstLineChars="202"/>
        <w:textAlignment w:val="auto"/>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305D1D4">
      <w:pPr>
        <w:keepNext w:val="0"/>
        <w:keepLines w:val="0"/>
        <w:pageBreakBefore w:val="0"/>
        <w:widowControl w:val="0"/>
        <w:kinsoku/>
        <w:wordWrap/>
        <w:overflowPunct/>
        <w:topLinePunct w:val="0"/>
        <w:bidi w:val="0"/>
        <w:adjustRightInd w:val="0"/>
        <w:snapToGrid/>
        <w:spacing w:line="360" w:lineRule="exact"/>
        <w:textAlignment w:val="auto"/>
        <w:rPr>
          <w:rFonts w:asciiTheme="minorEastAsia" w:hAnsiTheme="minorEastAsia" w:eastAsiaTheme="minorEastAsia"/>
          <w:b/>
        </w:rPr>
      </w:pPr>
    </w:p>
    <w:p w14:paraId="0A5E51A3">
      <w:pPr>
        <w:pStyle w:val="6"/>
        <w:keepNext w:val="0"/>
        <w:keepLines w:val="0"/>
        <w:pageBreakBefore w:val="0"/>
        <w:widowControl w:val="0"/>
        <w:kinsoku/>
        <w:wordWrap/>
        <w:overflowPunct/>
        <w:topLinePunct w:val="0"/>
        <w:bidi w:val="0"/>
        <w:snapToGrid/>
        <w:spacing w:before="0" w:after="0"/>
        <w:textAlignment w:val="auto"/>
        <w:rPr>
          <w:rFonts w:asciiTheme="minorEastAsia" w:hAnsiTheme="minorEastAsia" w:eastAsiaTheme="minorEastAsia"/>
        </w:rPr>
      </w:pPr>
      <w:bookmarkStart w:id="25" w:name="_Toc135293167"/>
      <w:r>
        <w:rPr>
          <w:rFonts w:hint="eastAsia" w:asciiTheme="minorEastAsia" w:hAnsiTheme="minorEastAsia" w:eastAsiaTheme="minorEastAsia"/>
        </w:rPr>
        <w:t>2、政府采购扶持政策</w:t>
      </w:r>
      <w:bookmarkEnd w:id="25"/>
    </w:p>
    <w:p w14:paraId="5492713C">
      <w:pPr>
        <w:keepNext w:val="0"/>
        <w:keepLines w:val="0"/>
        <w:pageBreakBefore w:val="0"/>
        <w:widowControl w:val="0"/>
        <w:kinsoku/>
        <w:wordWrap/>
        <w:overflowPunct/>
        <w:topLinePunct w:val="0"/>
        <w:bidi w:val="0"/>
        <w:snapToGrid/>
        <w:spacing w:after="60" w:line="360" w:lineRule="auto"/>
        <w:ind w:firstLine="426" w:firstLineChars="202"/>
        <w:textAlignment w:val="auto"/>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农、林、牧、渔业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6AA6F392">
      <w:pPr>
        <w:keepNext w:val="0"/>
        <w:keepLines w:val="0"/>
        <w:pageBreakBefore w:val="0"/>
        <w:widowControl w:val="0"/>
        <w:kinsoku/>
        <w:wordWrap/>
        <w:overflowPunct/>
        <w:topLinePunct w:val="0"/>
        <w:bidi w:val="0"/>
        <w:snapToGrid/>
        <w:spacing w:line="360" w:lineRule="auto"/>
        <w:ind w:firstLine="422" w:firstLineChars="200"/>
        <w:textAlignment w:val="auto"/>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1BE3F48">
      <w:pPr>
        <w:keepNext w:val="0"/>
        <w:keepLines w:val="0"/>
        <w:pageBreakBefore w:val="0"/>
        <w:widowControl w:val="0"/>
        <w:kinsoku/>
        <w:wordWrap/>
        <w:overflowPunct/>
        <w:topLinePunct w:val="0"/>
        <w:bidi w:val="0"/>
        <w:snapToGrid/>
        <w:spacing w:line="360" w:lineRule="auto"/>
        <w:ind w:firstLine="371" w:firstLineChars="177"/>
        <w:textAlignment w:val="auto"/>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56986F2C">
      <w:pPr>
        <w:keepNext w:val="0"/>
        <w:keepLines w:val="0"/>
        <w:pageBreakBefore w:val="0"/>
        <w:widowControl w:val="0"/>
        <w:kinsoku/>
        <w:wordWrap/>
        <w:overflowPunct/>
        <w:topLinePunct w:val="0"/>
        <w:bidi w:val="0"/>
        <w:snapToGrid/>
        <w:spacing w:line="360" w:lineRule="auto"/>
        <w:ind w:firstLine="371" w:firstLineChars="177"/>
        <w:jc w:val="left"/>
        <w:textAlignment w:val="auto"/>
        <w:rPr>
          <w:rFonts w:cs="仿宋" w:asciiTheme="minorEastAsia" w:hAnsiTheme="minorEastAsia" w:eastAsiaTheme="minorEastAsia"/>
          <w:szCs w:val="21"/>
        </w:rPr>
      </w:pPr>
      <w:r>
        <w:rPr>
          <w:rFonts w:hint="eastAsia" w:ascii="宋体" w:eastAsia="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CDBFCEF">
      <w:pPr>
        <w:keepNext w:val="0"/>
        <w:keepLines w:val="0"/>
        <w:pageBreakBefore w:val="0"/>
        <w:widowControl w:val="0"/>
        <w:kinsoku/>
        <w:wordWrap/>
        <w:overflowPunct/>
        <w:topLinePunct w:val="0"/>
        <w:bidi w:val="0"/>
        <w:snapToGrid/>
        <w:spacing w:line="360" w:lineRule="auto"/>
        <w:ind w:firstLine="424" w:firstLineChars="202"/>
        <w:textAlignment w:val="auto"/>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79D461FC">
      <w:pPr>
        <w:keepNext w:val="0"/>
        <w:keepLines w:val="0"/>
        <w:pageBreakBefore w:val="0"/>
        <w:widowControl w:val="0"/>
        <w:kinsoku/>
        <w:wordWrap/>
        <w:overflowPunct/>
        <w:topLinePunct w:val="0"/>
        <w:bidi w:val="0"/>
        <w:snapToGrid/>
        <w:spacing w:line="360" w:lineRule="auto"/>
        <w:ind w:firstLine="424" w:firstLineChars="202"/>
        <w:textAlignment w:val="auto"/>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A2F2CD0">
      <w:pPr>
        <w:keepNext w:val="0"/>
        <w:keepLines w:val="0"/>
        <w:pageBreakBefore w:val="0"/>
        <w:widowControl w:val="0"/>
        <w:kinsoku/>
        <w:wordWrap/>
        <w:overflowPunct/>
        <w:topLinePunct w:val="0"/>
        <w:bidi w:val="0"/>
        <w:snapToGrid/>
        <w:spacing w:after="60" w:line="360" w:lineRule="auto"/>
        <w:ind w:firstLine="424" w:firstLineChars="202"/>
        <w:textAlignment w:val="auto"/>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49561403">
      <w:pPr>
        <w:keepNext w:val="0"/>
        <w:keepLines w:val="0"/>
        <w:pageBreakBefore w:val="0"/>
        <w:widowControl w:val="0"/>
        <w:kinsoku/>
        <w:wordWrap/>
        <w:overflowPunct/>
        <w:topLinePunct w:val="0"/>
        <w:bidi w:val="0"/>
        <w:snapToGrid/>
        <w:spacing w:after="60" w:line="360" w:lineRule="auto"/>
        <w:ind w:firstLine="424" w:firstLineChars="202"/>
        <w:textAlignment w:val="auto"/>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523E4344">
      <w:pPr>
        <w:keepNext w:val="0"/>
        <w:keepLines w:val="0"/>
        <w:pageBreakBefore w:val="0"/>
        <w:widowControl w:val="0"/>
        <w:kinsoku/>
        <w:wordWrap/>
        <w:overflowPunct/>
        <w:topLinePunct w:val="0"/>
        <w:bidi w:val="0"/>
        <w:snapToGrid/>
        <w:spacing w:after="60" w:line="360" w:lineRule="auto"/>
        <w:ind w:firstLine="424" w:firstLineChars="202"/>
        <w:textAlignment w:val="auto"/>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797018D5">
      <w:pPr>
        <w:keepNext w:val="0"/>
        <w:keepLines w:val="0"/>
        <w:pageBreakBefore w:val="0"/>
        <w:widowControl w:val="0"/>
        <w:kinsoku/>
        <w:wordWrap/>
        <w:overflowPunct/>
        <w:topLinePunct w:val="0"/>
        <w:bidi w:val="0"/>
        <w:snapToGrid/>
        <w:spacing w:line="360" w:lineRule="auto"/>
        <w:ind w:firstLine="422" w:firstLineChars="200"/>
        <w:textAlignment w:val="auto"/>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6ABC707D">
      <w:pPr>
        <w:keepNext w:val="0"/>
        <w:keepLines w:val="0"/>
        <w:pageBreakBefore w:val="0"/>
        <w:widowControl w:val="0"/>
        <w:kinsoku/>
        <w:wordWrap/>
        <w:overflowPunct/>
        <w:topLinePunct w:val="0"/>
        <w:bidi w:val="0"/>
        <w:snapToGrid/>
        <w:spacing w:line="360" w:lineRule="auto"/>
        <w:ind w:firstLine="424" w:firstLineChars="202"/>
        <w:jc w:val="left"/>
        <w:textAlignment w:val="auto"/>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15E6FC18">
      <w:pPr>
        <w:keepNext w:val="0"/>
        <w:keepLines w:val="0"/>
        <w:pageBreakBefore w:val="0"/>
        <w:widowControl w:val="0"/>
        <w:kinsoku/>
        <w:wordWrap/>
        <w:overflowPunct/>
        <w:topLinePunct w:val="0"/>
        <w:autoSpaceDE w:val="0"/>
        <w:autoSpaceDN w:val="0"/>
        <w:bidi w:val="0"/>
        <w:adjustRightInd w:val="0"/>
        <w:snapToGrid/>
        <w:spacing w:line="360" w:lineRule="auto"/>
        <w:ind w:firstLine="369" w:firstLineChars="176"/>
        <w:jc w:val="left"/>
        <w:textAlignment w:val="auto"/>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392A6495">
      <w:pPr>
        <w:keepNext w:val="0"/>
        <w:keepLines w:val="0"/>
        <w:pageBreakBefore w:val="0"/>
        <w:widowControl w:val="0"/>
        <w:kinsoku/>
        <w:wordWrap/>
        <w:overflowPunct/>
        <w:topLinePunct w:val="0"/>
        <w:bidi w:val="0"/>
        <w:snapToGrid/>
        <w:spacing w:line="360" w:lineRule="auto"/>
        <w:ind w:firstLine="422" w:firstLineChars="200"/>
        <w:textAlignment w:val="auto"/>
        <w:rPr>
          <w:rFonts w:ascii="宋体" w:hAnsi="宋体"/>
          <w:b/>
          <w:szCs w:val="21"/>
        </w:rPr>
      </w:pPr>
      <w:r>
        <w:rPr>
          <w:rFonts w:hint="eastAsia" w:asciiTheme="minorEastAsia" w:hAnsiTheme="minorEastAsia" w:eastAsiaTheme="minorEastAsia"/>
          <w:b/>
          <w:szCs w:val="21"/>
        </w:rPr>
        <w:t>（四）</w:t>
      </w:r>
      <w:r>
        <w:rPr>
          <w:rFonts w:hint="eastAsia"/>
          <w:b/>
        </w:rPr>
        <w:t>其他说明</w:t>
      </w:r>
    </w:p>
    <w:p w14:paraId="6ECB1400">
      <w:pPr>
        <w:keepNext w:val="0"/>
        <w:keepLines w:val="0"/>
        <w:pageBreakBefore w:val="0"/>
        <w:widowControl w:val="0"/>
        <w:kinsoku/>
        <w:wordWrap/>
        <w:overflowPunct/>
        <w:topLinePunct w:val="0"/>
        <w:bidi w:val="0"/>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331D9B9D">
      <w:pPr>
        <w:spacing w:line="360" w:lineRule="auto"/>
        <w:ind w:firstLine="424" w:firstLineChars="202"/>
      </w:pPr>
    </w:p>
    <w:p w14:paraId="799AD832">
      <w:pPr>
        <w:spacing w:line="360" w:lineRule="auto"/>
        <w:ind w:firstLine="424" w:firstLineChars="202"/>
      </w:pPr>
    </w:p>
    <w:p w14:paraId="3BF7A3ED">
      <w:pPr>
        <w:widowControl/>
        <w:jc w:val="left"/>
      </w:pPr>
      <w:r>
        <w:br w:type="page"/>
      </w:r>
    </w:p>
    <w:p w14:paraId="48F8C93E">
      <w:pPr>
        <w:widowControl/>
        <w:jc w:val="left"/>
      </w:pPr>
    </w:p>
    <w:p w14:paraId="3B264A14">
      <w:pPr>
        <w:pStyle w:val="5"/>
      </w:pPr>
      <w:bookmarkStart w:id="26" w:name="_Toc135293168"/>
      <w:r>
        <w:rPr>
          <w:rFonts w:hint="eastAsia"/>
        </w:rPr>
        <w:t>第五章  投标人须知前附表</w:t>
      </w:r>
      <w:bookmarkEnd w:id="26"/>
    </w:p>
    <w:p w14:paraId="61081A0B">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13A8C3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6C4A17">
            <w:pPr>
              <w:pStyle w:val="28"/>
              <w:spacing w:line="360" w:lineRule="auto"/>
              <w:jc w:val="center"/>
              <w:rPr>
                <w:rFonts w:hAnsi="宋体"/>
              </w:rPr>
            </w:pPr>
            <w:r>
              <w:rPr>
                <w:rFonts w:hint="eastAsia" w:hAnsi="宋体"/>
              </w:rPr>
              <w:t>项号</w:t>
            </w:r>
          </w:p>
        </w:tc>
        <w:tc>
          <w:tcPr>
            <w:tcW w:w="1038" w:type="dxa"/>
            <w:vAlign w:val="center"/>
          </w:tcPr>
          <w:p w14:paraId="08487C27">
            <w:pPr>
              <w:pStyle w:val="28"/>
              <w:spacing w:line="360" w:lineRule="auto"/>
              <w:jc w:val="center"/>
              <w:rPr>
                <w:rFonts w:hAnsi="宋体"/>
              </w:rPr>
            </w:pPr>
            <w:r>
              <w:rPr>
                <w:rFonts w:hint="eastAsia" w:hAnsi="宋体"/>
              </w:rPr>
              <w:t>条款号</w:t>
            </w:r>
          </w:p>
        </w:tc>
        <w:tc>
          <w:tcPr>
            <w:tcW w:w="1843" w:type="dxa"/>
            <w:vAlign w:val="center"/>
          </w:tcPr>
          <w:p w14:paraId="639D7E4F">
            <w:pPr>
              <w:pStyle w:val="28"/>
              <w:spacing w:line="360" w:lineRule="auto"/>
              <w:jc w:val="center"/>
              <w:rPr>
                <w:rFonts w:hAnsi="宋体"/>
              </w:rPr>
            </w:pPr>
            <w:r>
              <w:rPr>
                <w:rFonts w:hint="eastAsia" w:hAnsi="宋体"/>
              </w:rPr>
              <w:t>内容</w:t>
            </w:r>
          </w:p>
        </w:tc>
        <w:tc>
          <w:tcPr>
            <w:tcW w:w="6520" w:type="dxa"/>
          </w:tcPr>
          <w:p w14:paraId="063CEC94">
            <w:pPr>
              <w:pStyle w:val="28"/>
              <w:spacing w:line="360" w:lineRule="auto"/>
              <w:jc w:val="center"/>
              <w:rPr>
                <w:rFonts w:hAnsi="宋体"/>
              </w:rPr>
            </w:pPr>
            <w:r>
              <w:rPr>
                <w:rFonts w:hint="eastAsia" w:hAnsi="宋体"/>
              </w:rPr>
              <w:t>内容规定</w:t>
            </w:r>
          </w:p>
        </w:tc>
      </w:tr>
      <w:tr w14:paraId="2A9728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76596AC">
            <w:pPr>
              <w:pStyle w:val="28"/>
              <w:spacing w:line="360" w:lineRule="auto"/>
              <w:jc w:val="center"/>
              <w:rPr>
                <w:rFonts w:hAnsi="宋体"/>
              </w:rPr>
            </w:pPr>
            <w:r>
              <w:rPr>
                <w:rFonts w:hAnsi="宋体"/>
              </w:rPr>
              <w:t>1</w:t>
            </w:r>
          </w:p>
        </w:tc>
        <w:tc>
          <w:tcPr>
            <w:tcW w:w="1038" w:type="dxa"/>
            <w:vAlign w:val="center"/>
          </w:tcPr>
          <w:p w14:paraId="5F57AE48">
            <w:pPr>
              <w:pStyle w:val="28"/>
              <w:spacing w:line="360" w:lineRule="auto"/>
              <w:jc w:val="center"/>
              <w:rPr>
                <w:rFonts w:hAnsi="宋体"/>
              </w:rPr>
            </w:pPr>
            <w:r>
              <w:rPr>
                <w:rFonts w:hAnsi="宋体"/>
              </w:rPr>
              <w:t>1.1</w:t>
            </w:r>
          </w:p>
        </w:tc>
        <w:tc>
          <w:tcPr>
            <w:tcW w:w="1843" w:type="dxa"/>
            <w:vAlign w:val="center"/>
          </w:tcPr>
          <w:p w14:paraId="4F1F6315">
            <w:pPr>
              <w:pStyle w:val="28"/>
              <w:spacing w:line="360" w:lineRule="exact"/>
              <w:jc w:val="center"/>
              <w:rPr>
                <w:rFonts w:hAnsi="宋体"/>
              </w:rPr>
            </w:pPr>
            <w:r>
              <w:rPr>
                <w:rFonts w:hint="eastAsia" w:hAnsi="宋体"/>
              </w:rPr>
              <w:t>项目名称</w:t>
            </w:r>
          </w:p>
        </w:tc>
        <w:tc>
          <w:tcPr>
            <w:tcW w:w="6520" w:type="dxa"/>
            <w:vAlign w:val="center"/>
          </w:tcPr>
          <w:p w14:paraId="0AAA3C4C">
            <w:pPr>
              <w:pStyle w:val="28"/>
              <w:spacing w:line="360" w:lineRule="exact"/>
              <w:rPr>
                <w:rFonts w:hint="eastAsia" w:eastAsia="宋体"/>
                <w:lang w:eastAsia="zh-CN"/>
              </w:rPr>
            </w:pPr>
            <w:r>
              <w:rPr>
                <w:rFonts w:hint="eastAsia"/>
                <w:lang w:eastAsia="zh-CN"/>
              </w:rPr>
              <w:t>2025年全市农作物病虫害监测预警项目</w:t>
            </w:r>
          </w:p>
        </w:tc>
      </w:tr>
      <w:tr w14:paraId="609722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BD33F88">
            <w:pPr>
              <w:pStyle w:val="28"/>
              <w:spacing w:line="360" w:lineRule="auto"/>
              <w:jc w:val="center"/>
              <w:rPr>
                <w:rFonts w:hAnsi="宋体"/>
              </w:rPr>
            </w:pPr>
            <w:r>
              <w:rPr>
                <w:rFonts w:hint="eastAsia" w:hAnsi="宋体"/>
              </w:rPr>
              <w:t>2</w:t>
            </w:r>
          </w:p>
        </w:tc>
        <w:tc>
          <w:tcPr>
            <w:tcW w:w="1038" w:type="dxa"/>
            <w:vAlign w:val="center"/>
          </w:tcPr>
          <w:p w14:paraId="631EE591">
            <w:pPr>
              <w:pStyle w:val="28"/>
              <w:spacing w:line="360" w:lineRule="auto"/>
              <w:jc w:val="center"/>
              <w:rPr>
                <w:rFonts w:hAnsi="宋体"/>
              </w:rPr>
            </w:pPr>
            <w:r>
              <w:rPr>
                <w:rFonts w:hAnsi="宋体"/>
              </w:rPr>
              <w:t>2.1</w:t>
            </w:r>
          </w:p>
        </w:tc>
        <w:tc>
          <w:tcPr>
            <w:tcW w:w="1843" w:type="dxa"/>
            <w:vAlign w:val="center"/>
          </w:tcPr>
          <w:p w14:paraId="5BCAD010">
            <w:pPr>
              <w:pStyle w:val="28"/>
              <w:spacing w:line="360" w:lineRule="exact"/>
              <w:jc w:val="center"/>
              <w:rPr>
                <w:rFonts w:hAnsi="宋体"/>
              </w:rPr>
            </w:pPr>
            <w:r>
              <w:rPr>
                <w:rFonts w:hint="eastAsia" w:hAnsi="宋体"/>
              </w:rPr>
              <w:t>采购人</w:t>
            </w:r>
          </w:p>
        </w:tc>
        <w:tc>
          <w:tcPr>
            <w:tcW w:w="6520" w:type="dxa"/>
            <w:vAlign w:val="center"/>
          </w:tcPr>
          <w:p w14:paraId="510F6F3C">
            <w:pPr>
              <w:pStyle w:val="28"/>
              <w:spacing w:line="360" w:lineRule="exact"/>
              <w:rPr>
                <w:rFonts w:hAnsi="宋体"/>
                <w:szCs w:val="24"/>
              </w:rPr>
            </w:pPr>
            <w:r>
              <w:rPr>
                <w:rFonts w:hint="eastAsia" w:hAnsi="宋体"/>
                <w:szCs w:val="24"/>
                <w:lang w:eastAsia="zh-CN"/>
              </w:rPr>
              <w:t>深圳市农产品质量安全检验检测中心</w:t>
            </w:r>
          </w:p>
        </w:tc>
      </w:tr>
      <w:tr w14:paraId="66A871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262A8FA">
            <w:pPr>
              <w:pStyle w:val="28"/>
              <w:spacing w:line="360" w:lineRule="auto"/>
              <w:jc w:val="center"/>
              <w:rPr>
                <w:rFonts w:hAnsi="宋体"/>
              </w:rPr>
            </w:pPr>
            <w:r>
              <w:rPr>
                <w:rFonts w:hint="eastAsia" w:hAnsi="宋体"/>
              </w:rPr>
              <w:t>3</w:t>
            </w:r>
          </w:p>
        </w:tc>
        <w:tc>
          <w:tcPr>
            <w:tcW w:w="1038" w:type="dxa"/>
            <w:vAlign w:val="center"/>
          </w:tcPr>
          <w:p w14:paraId="5D6CA132">
            <w:pPr>
              <w:pStyle w:val="28"/>
              <w:spacing w:line="360" w:lineRule="auto"/>
              <w:jc w:val="center"/>
              <w:rPr>
                <w:rFonts w:hAnsi="宋体"/>
              </w:rPr>
            </w:pPr>
            <w:r>
              <w:rPr>
                <w:rFonts w:hAnsi="宋体"/>
              </w:rPr>
              <w:t>2.2</w:t>
            </w:r>
          </w:p>
        </w:tc>
        <w:tc>
          <w:tcPr>
            <w:tcW w:w="1843" w:type="dxa"/>
            <w:vAlign w:val="center"/>
          </w:tcPr>
          <w:p w14:paraId="3D8BD793">
            <w:pPr>
              <w:pStyle w:val="28"/>
              <w:spacing w:line="360" w:lineRule="exact"/>
              <w:jc w:val="center"/>
              <w:rPr>
                <w:rFonts w:hAnsi="宋体"/>
              </w:rPr>
            </w:pPr>
            <w:r>
              <w:rPr>
                <w:rFonts w:hint="eastAsia" w:hAnsi="宋体"/>
              </w:rPr>
              <w:t>采购代理机构</w:t>
            </w:r>
          </w:p>
        </w:tc>
        <w:tc>
          <w:tcPr>
            <w:tcW w:w="6520" w:type="dxa"/>
            <w:vAlign w:val="center"/>
          </w:tcPr>
          <w:p w14:paraId="12EFE438">
            <w:pPr>
              <w:pStyle w:val="28"/>
              <w:spacing w:line="360" w:lineRule="exact"/>
              <w:rPr>
                <w:rFonts w:hAnsi="宋体"/>
              </w:rPr>
            </w:pPr>
            <w:r>
              <w:rPr>
                <w:rFonts w:hAnsi="宋体"/>
              </w:rPr>
              <w:t>深圳市中正招标有限公司</w:t>
            </w:r>
          </w:p>
        </w:tc>
      </w:tr>
      <w:tr w14:paraId="2EB259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BAE09C6">
            <w:pPr>
              <w:pStyle w:val="28"/>
              <w:spacing w:line="360" w:lineRule="auto"/>
              <w:jc w:val="center"/>
              <w:rPr>
                <w:rFonts w:hAnsi="宋体"/>
              </w:rPr>
            </w:pPr>
            <w:r>
              <w:rPr>
                <w:rFonts w:hint="eastAsia" w:hAnsi="宋体"/>
              </w:rPr>
              <w:t>4</w:t>
            </w:r>
          </w:p>
        </w:tc>
        <w:tc>
          <w:tcPr>
            <w:tcW w:w="1038" w:type="dxa"/>
            <w:vAlign w:val="center"/>
          </w:tcPr>
          <w:p w14:paraId="164ACA11">
            <w:pPr>
              <w:pStyle w:val="28"/>
              <w:spacing w:line="360" w:lineRule="auto"/>
              <w:jc w:val="center"/>
              <w:rPr>
                <w:rFonts w:hAnsi="宋体"/>
              </w:rPr>
            </w:pPr>
            <w:r>
              <w:rPr>
                <w:rFonts w:hint="eastAsia" w:hAnsi="宋体"/>
              </w:rPr>
              <w:t>3.1</w:t>
            </w:r>
          </w:p>
        </w:tc>
        <w:tc>
          <w:tcPr>
            <w:tcW w:w="1843" w:type="dxa"/>
            <w:vAlign w:val="center"/>
          </w:tcPr>
          <w:p w14:paraId="7F5E992B">
            <w:pPr>
              <w:pStyle w:val="28"/>
              <w:spacing w:line="360" w:lineRule="exact"/>
              <w:jc w:val="center"/>
              <w:rPr>
                <w:rFonts w:hAnsi="宋体"/>
              </w:rPr>
            </w:pPr>
            <w:r>
              <w:rPr>
                <w:rFonts w:hint="eastAsia" w:hAnsi="宋体"/>
              </w:rPr>
              <w:t>资金来源</w:t>
            </w:r>
          </w:p>
        </w:tc>
        <w:tc>
          <w:tcPr>
            <w:tcW w:w="6520" w:type="dxa"/>
            <w:vAlign w:val="center"/>
          </w:tcPr>
          <w:p w14:paraId="5A851405">
            <w:pPr>
              <w:pStyle w:val="28"/>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1B7C0B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4674C3DF">
            <w:pPr>
              <w:pStyle w:val="28"/>
              <w:spacing w:line="360" w:lineRule="auto"/>
              <w:jc w:val="center"/>
              <w:rPr>
                <w:rFonts w:hAnsi="宋体"/>
              </w:rPr>
            </w:pPr>
            <w:r>
              <w:rPr>
                <w:rFonts w:hint="eastAsia" w:hAnsi="宋体"/>
              </w:rPr>
              <w:t>5</w:t>
            </w:r>
          </w:p>
        </w:tc>
        <w:tc>
          <w:tcPr>
            <w:tcW w:w="1038" w:type="dxa"/>
            <w:vAlign w:val="center"/>
          </w:tcPr>
          <w:p w14:paraId="0F610DCB">
            <w:pPr>
              <w:pStyle w:val="28"/>
              <w:spacing w:line="360" w:lineRule="auto"/>
              <w:jc w:val="center"/>
              <w:rPr>
                <w:rFonts w:hAnsi="宋体"/>
              </w:rPr>
            </w:pPr>
            <w:r>
              <w:rPr>
                <w:rFonts w:hint="eastAsia" w:hAnsi="宋体"/>
              </w:rPr>
              <w:t>4.7</w:t>
            </w:r>
          </w:p>
        </w:tc>
        <w:tc>
          <w:tcPr>
            <w:tcW w:w="1843" w:type="dxa"/>
            <w:vAlign w:val="center"/>
          </w:tcPr>
          <w:p w14:paraId="1034580C">
            <w:pPr>
              <w:pStyle w:val="28"/>
              <w:spacing w:line="360" w:lineRule="auto"/>
              <w:jc w:val="center"/>
              <w:rPr>
                <w:rFonts w:hAnsi="宋体"/>
              </w:rPr>
            </w:pPr>
            <w:r>
              <w:rPr>
                <w:rFonts w:hint="eastAsia" w:hAnsi="宋体"/>
              </w:rPr>
              <w:t>投标人资格要求</w:t>
            </w:r>
          </w:p>
        </w:tc>
        <w:tc>
          <w:tcPr>
            <w:tcW w:w="6520" w:type="dxa"/>
            <w:vAlign w:val="center"/>
          </w:tcPr>
          <w:p w14:paraId="77D8DFC9">
            <w:pPr>
              <w:pStyle w:val="28"/>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56B41A01">
            <w:pPr>
              <w:pStyle w:val="28"/>
              <w:spacing w:line="360" w:lineRule="auto"/>
              <w:rPr>
                <w:rFonts w:hAnsi="宋体"/>
                <w:b/>
                <w:bCs/>
                <w:szCs w:val="21"/>
              </w:rPr>
            </w:pPr>
            <w:r>
              <w:rPr>
                <w:rFonts w:hint="eastAsia" w:hAnsi="宋体"/>
                <w:b/>
                <w:bCs/>
                <w:szCs w:val="21"/>
              </w:rPr>
              <w:t>（投标人资格证明文件详见第七章 投标文件格式）</w:t>
            </w:r>
          </w:p>
        </w:tc>
      </w:tr>
      <w:tr w14:paraId="0F57CD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B0BD911">
            <w:pPr>
              <w:pStyle w:val="28"/>
              <w:spacing w:line="360" w:lineRule="auto"/>
              <w:jc w:val="center"/>
              <w:rPr>
                <w:rFonts w:hAnsi="宋体"/>
              </w:rPr>
            </w:pPr>
            <w:r>
              <w:rPr>
                <w:rFonts w:hint="eastAsia" w:hAnsi="宋体"/>
              </w:rPr>
              <w:t>6</w:t>
            </w:r>
          </w:p>
        </w:tc>
        <w:tc>
          <w:tcPr>
            <w:tcW w:w="1038" w:type="dxa"/>
            <w:vAlign w:val="center"/>
          </w:tcPr>
          <w:p w14:paraId="6525D88C">
            <w:pPr>
              <w:pStyle w:val="28"/>
              <w:spacing w:line="360" w:lineRule="auto"/>
              <w:jc w:val="center"/>
              <w:rPr>
                <w:rFonts w:hAnsi="宋体"/>
              </w:rPr>
            </w:pPr>
            <w:r>
              <w:rPr>
                <w:rFonts w:hint="eastAsia" w:hAnsi="宋体"/>
              </w:rPr>
              <w:t>4.8</w:t>
            </w:r>
          </w:p>
        </w:tc>
        <w:tc>
          <w:tcPr>
            <w:tcW w:w="1843" w:type="dxa"/>
            <w:vAlign w:val="center"/>
          </w:tcPr>
          <w:p w14:paraId="3F9997D7">
            <w:pPr>
              <w:pStyle w:val="28"/>
              <w:spacing w:line="360" w:lineRule="auto"/>
              <w:jc w:val="center"/>
              <w:rPr>
                <w:rFonts w:hAnsi="宋体"/>
              </w:rPr>
            </w:pPr>
            <w:r>
              <w:rPr>
                <w:rFonts w:hint="eastAsia" w:hAnsi="宋体"/>
              </w:rPr>
              <w:t>联合体投标</w:t>
            </w:r>
          </w:p>
        </w:tc>
        <w:tc>
          <w:tcPr>
            <w:tcW w:w="6520" w:type="dxa"/>
          </w:tcPr>
          <w:p w14:paraId="3A31E180">
            <w:pPr>
              <w:pStyle w:val="28"/>
              <w:spacing w:line="360" w:lineRule="auto"/>
              <w:rPr>
                <w:rFonts w:hAnsi="宋体"/>
              </w:rPr>
            </w:pPr>
            <w:r>
              <w:rPr>
                <w:rFonts w:hint="eastAsia" w:hAnsi="宋体"/>
              </w:rPr>
              <w:t>不接受</w:t>
            </w:r>
          </w:p>
        </w:tc>
      </w:tr>
      <w:tr w14:paraId="2AEDA4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F009A63">
            <w:pPr>
              <w:pStyle w:val="28"/>
              <w:spacing w:line="360" w:lineRule="auto"/>
              <w:jc w:val="center"/>
              <w:rPr>
                <w:rFonts w:hAnsi="宋体"/>
              </w:rPr>
            </w:pPr>
            <w:r>
              <w:rPr>
                <w:rFonts w:hint="eastAsia" w:hAnsi="宋体"/>
              </w:rPr>
              <w:t>7</w:t>
            </w:r>
          </w:p>
        </w:tc>
        <w:tc>
          <w:tcPr>
            <w:tcW w:w="1038" w:type="dxa"/>
            <w:vAlign w:val="center"/>
          </w:tcPr>
          <w:p w14:paraId="6E2F460C">
            <w:pPr>
              <w:pStyle w:val="28"/>
              <w:spacing w:line="360" w:lineRule="auto"/>
              <w:jc w:val="center"/>
              <w:rPr>
                <w:rFonts w:hAnsi="宋体"/>
              </w:rPr>
            </w:pPr>
            <w:r>
              <w:rPr>
                <w:rFonts w:hint="eastAsia" w:hAnsi="宋体"/>
              </w:rPr>
              <w:t>6.1</w:t>
            </w:r>
          </w:p>
        </w:tc>
        <w:tc>
          <w:tcPr>
            <w:tcW w:w="1843" w:type="dxa"/>
            <w:vAlign w:val="center"/>
          </w:tcPr>
          <w:p w14:paraId="4A5C60AF">
            <w:pPr>
              <w:pStyle w:val="28"/>
              <w:spacing w:line="360" w:lineRule="auto"/>
              <w:jc w:val="center"/>
              <w:rPr>
                <w:rFonts w:hAnsi="宋体"/>
              </w:rPr>
            </w:pPr>
            <w:r>
              <w:rPr>
                <w:rFonts w:hint="eastAsia" w:hAnsi="宋体"/>
              </w:rPr>
              <w:t>踏勘现场</w:t>
            </w:r>
          </w:p>
        </w:tc>
        <w:tc>
          <w:tcPr>
            <w:tcW w:w="6520" w:type="dxa"/>
          </w:tcPr>
          <w:p w14:paraId="79C5A66D">
            <w:pPr>
              <w:pStyle w:val="28"/>
              <w:spacing w:line="360" w:lineRule="auto"/>
              <w:rPr>
                <w:rFonts w:hAnsi="宋体"/>
              </w:rPr>
            </w:pPr>
            <w:r>
              <w:rPr>
                <w:rFonts w:hint="eastAsia" w:hAnsi="宋体"/>
              </w:rPr>
              <w:t>不统一组织</w:t>
            </w:r>
            <w:r>
              <w:rPr>
                <w:rFonts w:hint="eastAsia"/>
                <w:snapToGrid w:val="0"/>
              </w:rPr>
              <w:t>，由各投标人自行查看现场。</w:t>
            </w:r>
          </w:p>
        </w:tc>
      </w:tr>
      <w:tr w14:paraId="083AB0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234792A">
            <w:pPr>
              <w:pStyle w:val="28"/>
              <w:spacing w:line="360" w:lineRule="auto"/>
              <w:jc w:val="center"/>
              <w:rPr>
                <w:rFonts w:hAnsi="宋体"/>
              </w:rPr>
            </w:pPr>
            <w:r>
              <w:rPr>
                <w:rFonts w:hint="eastAsia" w:hAnsi="宋体"/>
              </w:rPr>
              <w:t>8</w:t>
            </w:r>
          </w:p>
        </w:tc>
        <w:tc>
          <w:tcPr>
            <w:tcW w:w="1038" w:type="dxa"/>
            <w:vAlign w:val="center"/>
          </w:tcPr>
          <w:p w14:paraId="31B671B9">
            <w:pPr>
              <w:pStyle w:val="28"/>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77693B7C">
            <w:pPr>
              <w:pStyle w:val="28"/>
              <w:spacing w:line="360" w:lineRule="auto"/>
              <w:jc w:val="center"/>
              <w:rPr>
                <w:rFonts w:hAnsi="宋体"/>
              </w:rPr>
            </w:pPr>
            <w:r>
              <w:rPr>
                <w:rFonts w:hint="eastAsia" w:hAnsi="宋体"/>
              </w:rPr>
              <w:t>投标有效期</w:t>
            </w:r>
          </w:p>
        </w:tc>
        <w:tc>
          <w:tcPr>
            <w:tcW w:w="6520" w:type="dxa"/>
          </w:tcPr>
          <w:p w14:paraId="737A3D29">
            <w:pPr>
              <w:pStyle w:val="28"/>
              <w:spacing w:line="360" w:lineRule="auto"/>
              <w:rPr>
                <w:rFonts w:hAnsi="宋体"/>
              </w:rPr>
            </w:pPr>
            <w:r>
              <w:rPr>
                <w:rFonts w:hint="eastAsia" w:hAnsi="宋体"/>
              </w:rPr>
              <w:t>90</w:t>
            </w:r>
            <w:r>
              <w:rPr>
                <w:rFonts w:hAnsi="宋体"/>
              </w:rPr>
              <w:t>日历天（从投标截止之日算起）</w:t>
            </w:r>
          </w:p>
        </w:tc>
      </w:tr>
      <w:tr w14:paraId="1BB3B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C5A0FDB">
            <w:pPr>
              <w:pStyle w:val="28"/>
              <w:spacing w:line="360" w:lineRule="auto"/>
              <w:jc w:val="center"/>
              <w:rPr>
                <w:rFonts w:hAnsi="宋体"/>
              </w:rPr>
            </w:pPr>
            <w:r>
              <w:rPr>
                <w:rFonts w:hint="eastAsia" w:hAnsi="宋体"/>
              </w:rPr>
              <w:t>9</w:t>
            </w:r>
          </w:p>
        </w:tc>
        <w:tc>
          <w:tcPr>
            <w:tcW w:w="1038" w:type="dxa"/>
            <w:vAlign w:val="center"/>
          </w:tcPr>
          <w:p w14:paraId="4FCBDC42">
            <w:pPr>
              <w:pStyle w:val="28"/>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6339F33C">
            <w:pPr>
              <w:pStyle w:val="28"/>
              <w:spacing w:line="360" w:lineRule="auto"/>
              <w:jc w:val="center"/>
              <w:rPr>
                <w:rFonts w:hAnsi="宋体"/>
              </w:rPr>
            </w:pPr>
            <w:r>
              <w:rPr>
                <w:rFonts w:hint="eastAsia" w:hAnsi="宋体"/>
              </w:rPr>
              <w:t>投标保证金</w:t>
            </w:r>
          </w:p>
        </w:tc>
        <w:tc>
          <w:tcPr>
            <w:tcW w:w="6520" w:type="dxa"/>
            <w:vAlign w:val="center"/>
          </w:tcPr>
          <w:p w14:paraId="31BB7812">
            <w:pPr>
              <w:tabs>
                <w:tab w:val="left" w:pos="915"/>
              </w:tabs>
              <w:spacing w:line="360" w:lineRule="exact"/>
              <w:rPr>
                <w:rFonts w:hAnsi="宋体"/>
              </w:rPr>
            </w:pPr>
            <w:r>
              <w:rPr>
                <w:rFonts w:hint="eastAsia" w:hAnsi="宋体"/>
              </w:rPr>
              <w:t>不要求向采购代理机构提交</w:t>
            </w:r>
          </w:p>
        </w:tc>
      </w:tr>
      <w:tr w14:paraId="0CF6B3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7F80E433">
            <w:pPr>
              <w:pStyle w:val="28"/>
              <w:spacing w:line="360" w:lineRule="auto"/>
              <w:jc w:val="center"/>
              <w:rPr>
                <w:rFonts w:hAnsi="宋体"/>
              </w:rPr>
            </w:pPr>
            <w:r>
              <w:rPr>
                <w:rFonts w:hint="eastAsia" w:hAnsi="宋体"/>
              </w:rPr>
              <w:t>10</w:t>
            </w:r>
          </w:p>
        </w:tc>
        <w:tc>
          <w:tcPr>
            <w:tcW w:w="1038" w:type="dxa"/>
            <w:vAlign w:val="center"/>
          </w:tcPr>
          <w:p w14:paraId="5A169672">
            <w:pPr>
              <w:pStyle w:val="28"/>
              <w:spacing w:line="360" w:lineRule="auto"/>
              <w:jc w:val="center"/>
              <w:rPr>
                <w:rFonts w:hAnsi="宋体"/>
              </w:rPr>
            </w:pPr>
            <w:r>
              <w:rPr>
                <w:rFonts w:hint="eastAsia" w:hAnsi="宋体"/>
              </w:rPr>
              <w:t>16.1</w:t>
            </w:r>
          </w:p>
        </w:tc>
        <w:tc>
          <w:tcPr>
            <w:tcW w:w="1843" w:type="dxa"/>
            <w:vAlign w:val="center"/>
          </w:tcPr>
          <w:p w14:paraId="51C29BEC">
            <w:pPr>
              <w:pStyle w:val="28"/>
              <w:spacing w:line="360" w:lineRule="auto"/>
              <w:jc w:val="center"/>
              <w:rPr>
                <w:rFonts w:hAnsi="宋体"/>
              </w:rPr>
            </w:pPr>
            <w:r>
              <w:rPr>
                <w:rFonts w:hint="eastAsia" w:hAnsi="宋体"/>
              </w:rPr>
              <w:t>投标预备会</w:t>
            </w:r>
          </w:p>
          <w:p w14:paraId="46FAAF3F">
            <w:pPr>
              <w:pStyle w:val="28"/>
              <w:spacing w:line="360" w:lineRule="auto"/>
              <w:jc w:val="center"/>
              <w:rPr>
                <w:rFonts w:hAnsi="宋体"/>
              </w:rPr>
            </w:pPr>
            <w:r>
              <w:rPr>
                <w:rFonts w:hint="eastAsia" w:hAnsi="宋体"/>
              </w:rPr>
              <w:t>（答疑会）</w:t>
            </w:r>
          </w:p>
        </w:tc>
        <w:tc>
          <w:tcPr>
            <w:tcW w:w="6520" w:type="dxa"/>
            <w:vAlign w:val="center"/>
          </w:tcPr>
          <w:p w14:paraId="7C881A74">
            <w:pPr>
              <w:pStyle w:val="28"/>
              <w:spacing w:line="360" w:lineRule="auto"/>
              <w:rPr>
                <w:rFonts w:hAnsi="宋体"/>
              </w:rPr>
            </w:pPr>
            <w:r>
              <w:rPr>
                <w:rFonts w:hint="eastAsia" w:hAnsi="宋体"/>
              </w:rPr>
              <w:t>不召开</w:t>
            </w:r>
          </w:p>
        </w:tc>
      </w:tr>
      <w:tr w14:paraId="137C15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82724F1">
            <w:pPr>
              <w:pStyle w:val="28"/>
              <w:spacing w:line="360" w:lineRule="auto"/>
              <w:jc w:val="center"/>
              <w:rPr>
                <w:rFonts w:hAnsi="宋体"/>
              </w:rPr>
            </w:pPr>
            <w:r>
              <w:rPr>
                <w:rFonts w:hint="eastAsia" w:hAnsi="宋体"/>
              </w:rPr>
              <w:t>11</w:t>
            </w:r>
          </w:p>
        </w:tc>
        <w:tc>
          <w:tcPr>
            <w:tcW w:w="1038" w:type="dxa"/>
            <w:vAlign w:val="center"/>
          </w:tcPr>
          <w:p w14:paraId="49835F84">
            <w:pPr>
              <w:pStyle w:val="28"/>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0B9A8EF8">
            <w:pPr>
              <w:pStyle w:val="28"/>
              <w:spacing w:line="360" w:lineRule="auto"/>
              <w:jc w:val="center"/>
              <w:rPr>
                <w:rFonts w:hAnsi="宋体"/>
              </w:rPr>
            </w:pPr>
            <w:r>
              <w:rPr>
                <w:rFonts w:hint="eastAsia" w:hAnsi="宋体"/>
              </w:rPr>
              <w:t>投标文件数量</w:t>
            </w:r>
          </w:p>
        </w:tc>
        <w:tc>
          <w:tcPr>
            <w:tcW w:w="6520" w:type="dxa"/>
          </w:tcPr>
          <w:p w14:paraId="4AF1F4C0">
            <w:pPr>
              <w:pStyle w:val="28"/>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none"/>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12F4A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E307C65">
            <w:pPr>
              <w:pStyle w:val="28"/>
              <w:spacing w:line="360" w:lineRule="auto"/>
              <w:jc w:val="center"/>
              <w:rPr>
                <w:rFonts w:hAnsi="宋体"/>
              </w:rPr>
            </w:pPr>
            <w:r>
              <w:rPr>
                <w:rFonts w:hint="eastAsia" w:hAnsi="宋体"/>
              </w:rPr>
              <w:t>12</w:t>
            </w:r>
          </w:p>
        </w:tc>
        <w:tc>
          <w:tcPr>
            <w:tcW w:w="1038" w:type="dxa"/>
            <w:vAlign w:val="center"/>
          </w:tcPr>
          <w:p w14:paraId="51CC4D5F">
            <w:pPr>
              <w:pStyle w:val="28"/>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30F1296D">
            <w:pPr>
              <w:pStyle w:val="28"/>
              <w:spacing w:line="360" w:lineRule="auto"/>
              <w:jc w:val="center"/>
              <w:rPr>
                <w:rFonts w:hAnsi="宋体"/>
              </w:rPr>
            </w:pPr>
            <w:r>
              <w:rPr>
                <w:rFonts w:hint="eastAsia" w:hAnsi="宋体"/>
              </w:rPr>
              <w:t>开标</w:t>
            </w:r>
          </w:p>
        </w:tc>
        <w:tc>
          <w:tcPr>
            <w:tcW w:w="6520" w:type="dxa"/>
          </w:tcPr>
          <w:p w14:paraId="2F7D458E">
            <w:pPr>
              <w:pStyle w:val="28"/>
              <w:spacing w:line="360" w:lineRule="auto"/>
              <w:rPr>
                <w:rFonts w:hAnsi="宋体"/>
              </w:rPr>
            </w:pPr>
            <w:r>
              <w:rPr>
                <w:rFonts w:hint="eastAsia" w:hAnsi="宋体"/>
                <w:szCs w:val="21"/>
              </w:rPr>
              <w:t>详见《第一章 投标邀请》</w:t>
            </w:r>
          </w:p>
        </w:tc>
      </w:tr>
      <w:tr w14:paraId="602093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CDB292F">
            <w:pPr>
              <w:pStyle w:val="28"/>
              <w:spacing w:line="360" w:lineRule="auto"/>
              <w:jc w:val="center"/>
              <w:rPr>
                <w:rFonts w:hAnsi="宋体"/>
              </w:rPr>
            </w:pPr>
            <w:r>
              <w:rPr>
                <w:rFonts w:hint="eastAsia" w:hAnsi="宋体"/>
              </w:rPr>
              <w:t>13</w:t>
            </w:r>
          </w:p>
        </w:tc>
        <w:tc>
          <w:tcPr>
            <w:tcW w:w="1038" w:type="dxa"/>
            <w:vAlign w:val="center"/>
          </w:tcPr>
          <w:p w14:paraId="6A85234C">
            <w:pPr>
              <w:pStyle w:val="28"/>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CD8E5BA">
            <w:pPr>
              <w:pStyle w:val="28"/>
              <w:spacing w:line="360" w:lineRule="auto"/>
              <w:jc w:val="center"/>
              <w:rPr>
                <w:rFonts w:hAnsi="宋体"/>
              </w:rPr>
            </w:pPr>
            <w:r>
              <w:rPr>
                <w:rFonts w:hint="eastAsia" w:hAnsi="宋体"/>
              </w:rPr>
              <w:t>投标截止时间</w:t>
            </w:r>
          </w:p>
        </w:tc>
        <w:tc>
          <w:tcPr>
            <w:tcW w:w="6520" w:type="dxa"/>
          </w:tcPr>
          <w:p w14:paraId="320C7739">
            <w:pPr>
              <w:pStyle w:val="28"/>
              <w:spacing w:line="360" w:lineRule="auto"/>
              <w:rPr>
                <w:rFonts w:hAnsi="宋体"/>
                <w:b/>
              </w:rPr>
            </w:pPr>
            <w:r>
              <w:rPr>
                <w:rFonts w:hint="eastAsia" w:hAnsi="宋体"/>
                <w:szCs w:val="21"/>
              </w:rPr>
              <w:t>详见《第一章 投标邀请》</w:t>
            </w:r>
          </w:p>
        </w:tc>
      </w:tr>
      <w:tr w14:paraId="50D11D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DA2D585">
            <w:pPr>
              <w:pStyle w:val="28"/>
              <w:spacing w:line="360" w:lineRule="auto"/>
              <w:jc w:val="center"/>
              <w:rPr>
                <w:rFonts w:hAnsi="宋体"/>
              </w:rPr>
            </w:pPr>
            <w:r>
              <w:rPr>
                <w:rFonts w:hint="eastAsia" w:hAnsi="宋体"/>
              </w:rPr>
              <w:t>14</w:t>
            </w:r>
          </w:p>
        </w:tc>
        <w:tc>
          <w:tcPr>
            <w:tcW w:w="1038" w:type="dxa"/>
            <w:vAlign w:val="center"/>
          </w:tcPr>
          <w:p w14:paraId="2CE69966">
            <w:pPr>
              <w:pStyle w:val="28"/>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2DFE6DE">
            <w:pPr>
              <w:pStyle w:val="28"/>
              <w:spacing w:line="360" w:lineRule="auto"/>
              <w:jc w:val="center"/>
              <w:rPr>
                <w:rFonts w:hAnsi="宋体"/>
              </w:rPr>
            </w:pPr>
            <w:r>
              <w:rPr>
                <w:rFonts w:hint="eastAsia" w:hAnsi="宋体"/>
              </w:rPr>
              <w:t>评标办法</w:t>
            </w:r>
          </w:p>
        </w:tc>
        <w:tc>
          <w:tcPr>
            <w:tcW w:w="6520" w:type="dxa"/>
          </w:tcPr>
          <w:p w14:paraId="2C43F65C">
            <w:pPr>
              <w:pStyle w:val="28"/>
              <w:spacing w:line="360" w:lineRule="auto"/>
              <w:rPr>
                <w:rFonts w:hAnsi="宋体"/>
              </w:rPr>
            </w:pPr>
            <w:r>
              <w:rPr>
                <w:rFonts w:hint="eastAsia" w:hAnsi="宋体"/>
              </w:rPr>
              <w:t>综合评分法</w:t>
            </w:r>
          </w:p>
        </w:tc>
      </w:tr>
      <w:tr w14:paraId="2EC7D2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18A0839">
            <w:pPr>
              <w:pStyle w:val="28"/>
              <w:spacing w:line="360" w:lineRule="auto"/>
              <w:jc w:val="center"/>
              <w:rPr>
                <w:rFonts w:hAnsi="宋体"/>
              </w:rPr>
            </w:pPr>
            <w:r>
              <w:rPr>
                <w:rFonts w:hint="eastAsia" w:hAnsi="宋体"/>
              </w:rPr>
              <w:t>15</w:t>
            </w:r>
          </w:p>
        </w:tc>
        <w:tc>
          <w:tcPr>
            <w:tcW w:w="1038" w:type="dxa"/>
            <w:vAlign w:val="center"/>
          </w:tcPr>
          <w:p w14:paraId="6D76E2CB">
            <w:pPr>
              <w:pStyle w:val="28"/>
              <w:spacing w:line="360" w:lineRule="auto"/>
              <w:jc w:val="center"/>
              <w:rPr>
                <w:rFonts w:hAnsi="宋体"/>
              </w:rPr>
            </w:pPr>
            <w:r>
              <w:rPr>
                <w:rFonts w:hint="eastAsia" w:hAnsi="宋体"/>
              </w:rPr>
              <w:t>33</w:t>
            </w:r>
            <w:r>
              <w:rPr>
                <w:rFonts w:hAnsi="宋体"/>
              </w:rPr>
              <w:t>.1</w:t>
            </w:r>
          </w:p>
        </w:tc>
        <w:tc>
          <w:tcPr>
            <w:tcW w:w="1843" w:type="dxa"/>
            <w:vAlign w:val="center"/>
          </w:tcPr>
          <w:p w14:paraId="4D391628">
            <w:pPr>
              <w:pStyle w:val="28"/>
              <w:spacing w:line="360" w:lineRule="auto"/>
              <w:jc w:val="center"/>
              <w:rPr>
                <w:snapToGrid w:val="0"/>
                <w:kern w:val="0"/>
              </w:rPr>
            </w:pPr>
            <w:r>
              <w:rPr>
                <w:rFonts w:hint="eastAsia"/>
                <w:snapToGrid w:val="0"/>
                <w:kern w:val="0"/>
              </w:rPr>
              <w:t>履约保证金</w:t>
            </w:r>
          </w:p>
        </w:tc>
        <w:tc>
          <w:tcPr>
            <w:tcW w:w="6520" w:type="dxa"/>
          </w:tcPr>
          <w:p w14:paraId="50D8B296">
            <w:pPr>
              <w:pStyle w:val="28"/>
              <w:spacing w:line="360" w:lineRule="auto"/>
              <w:rPr>
                <w:rFonts w:hAnsi="宋体"/>
              </w:rPr>
            </w:pPr>
            <w:r>
              <w:rPr>
                <w:rFonts w:hint="eastAsia"/>
                <w:snapToGrid w:val="0"/>
                <w:kern w:val="0"/>
              </w:rPr>
              <w:t>按签订的合同条款执行</w:t>
            </w:r>
          </w:p>
        </w:tc>
      </w:tr>
      <w:tr w14:paraId="2ADC3E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A969409">
            <w:pPr>
              <w:pStyle w:val="28"/>
              <w:spacing w:line="360" w:lineRule="auto"/>
              <w:jc w:val="center"/>
              <w:rPr>
                <w:rFonts w:hAnsi="宋体"/>
              </w:rPr>
            </w:pPr>
            <w:r>
              <w:rPr>
                <w:rFonts w:hint="eastAsia" w:hAnsi="宋体"/>
              </w:rPr>
              <w:t>16</w:t>
            </w:r>
          </w:p>
        </w:tc>
        <w:tc>
          <w:tcPr>
            <w:tcW w:w="1038" w:type="dxa"/>
            <w:vAlign w:val="center"/>
          </w:tcPr>
          <w:p w14:paraId="2B713A14">
            <w:pPr>
              <w:pStyle w:val="28"/>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09A783E5">
            <w:pPr>
              <w:pStyle w:val="28"/>
              <w:spacing w:line="360" w:lineRule="auto"/>
              <w:jc w:val="center"/>
              <w:rPr>
                <w:rFonts w:hAnsi="宋体"/>
              </w:rPr>
            </w:pPr>
            <w:r>
              <w:rPr>
                <w:rFonts w:hint="eastAsia" w:hAnsi="宋体"/>
              </w:rPr>
              <w:t>中标服务费</w:t>
            </w:r>
          </w:p>
        </w:tc>
        <w:tc>
          <w:tcPr>
            <w:tcW w:w="6520" w:type="dxa"/>
          </w:tcPr>
          <w:p w14:paraId="7828C63D">
            <w:pPr>
              <w:pStyle w:val="28"/>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32080693">
            <w:pPr>
              <w:pStyle w:val="28"/>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258B890E">
            <w:pPr>
              <w:pStyle w:val="28"/>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77EBAB68">
      <w:pPr>
        <w:rPr>
          <w:szCs w:val="21"/>
        </w:rPr>
      </w:pPr>
    </w:p>
    <w:p w14:paraId="06C69216"/>
    <w:p w14:paraId="5E63D5A2"/>
    <w:p w14:paraId="14D64CB9"/>
    <w:p w14:paraId="2E76FF47"/>
    <w:p w14:paraId="78E42D00"/>
    <w:p w14:paraId="48306FCD"/>
    <w:p w14:paraId="1FACA844"/>
    <w:p w14:paraId="56B638E0"/>
    <w:p w14:paraId="2DF1CB80"/>
    <w:p w14:paraId="37D7800D"/>
    <w:p w14:paraId="42823EF7"/>
    <w:p w14:paraId="10173FFC"/>
    <w:p w14:paraId="45056A16"/>
    <w:p w14:paraId="1DC6ED02"/>
    <w:p w14:paraId="67CBBA42"/>
    <w:p w14:paraId="5BEE030C"/>
    <w:p w14:paraId="67DFC41E"/>
    <w:p w14:paraId="24EBC317"/>
    <w:p w14:paraId="1A096869"/>
    <w:p w14:paraId="436BAF8C"/>
    <w:p w14:paraId="0E39DF13"/>
    <w:p w14:paraId="23C6E4DA"/>
    <w:p w14:paraId="48A9D00F"/>
    <w:p w14:paraId="48532BC3"/>
    <w:p w14:paraId="69D4401D"/>
    <w:p w14:paraId="5CD8734D"/>
    <w:p w14:paraId="783A1DC8"/>
    <w:p w14:paraId="44D6E4D2"/>
    <w:p w14:paraId="7FF91642"/>
    <w:p w14:paraId="264E1807"/>
    <w:p w14:paraId="7B3C4AF3"/>
    <w:p w14:paraId="079E7229"/>
    <w:p w14:paraId="4C8F9D61"/>
    <w:p w14:paraId="12008220"/>
    <w:p w14:paraId="4DB8DF1A"/>
    <w:p w14:paraId="386C8677"/>
    <w:p w14:paraId="2EF2DC25"/>
    <w:p w14:paraId="0C55D446"/>
    <w:p w14:paraId="474A5FBB"/>
    <w:p w14:paraId="279619C6"/>
    <w:p w14:paraId="3CAC1A71"/>
    <w:p w14:paraId="200077F2">
      <w:pPr>
        <w:pStyle w:val="5"/>
      </w:pPr>
      <w:bookmarkStart w:id="27" w:name="_Toc135293169"/>
      <w:r>
        <w:rPr>
          <w:rFonts w:hint="eastAsia"/>
        </w:rPr>
        <w:t>第六章  投标人须知</w:t>
      </w:r>
      <w:bookmarkEnd w:id="27"/>
    </w:p>
    <w:p w14:paraId="72D650FE">
      <w:pPr>
        <w:pStyle w:val="7"/>
        <w:spacing w:before="0" w:after="0"/>
      </w:pPr>
      <w:bookmarkStart w:id="28" w:name="_Toc135293170"/>
      <w:r>
        <w:rPr>
          <w:rFonts w:hint="eastAsia"/>
        </w:rPr>
        <w:t>一、说</w:t>
      </w:r>
      <w:r>
        <w:t xml:space="preserve">  </w:t>
      </w:r>
      <w:r>
        <w:rPr>
          <w:rFonts w:hint="eastAsia"/>
        </w:rPr>
        <w:t>明</w:t>
      </w:r>
      <w:bookmarkEnd w:id="28"/>
    </w:p>
    <w:p w14:paraId="7E2B7E5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D49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2695E0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6A0E46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242710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18D14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6DA2626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779E600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1AAC12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116148C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29C8C2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6F3AE3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73FE987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788DB97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164F10D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437623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1111F6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2268E9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E8111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C24B0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07A2CB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723CAD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0FA64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42BB5A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5729A1A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34033E9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4EBCE83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17BEA2E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52C8FEF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3DCA488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2C6AB3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40B624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0CD4326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CF13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DDB956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39FD3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96118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42635B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6214DD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6A7A96A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7CF8BB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22D10070">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55114D7D">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1BFF3CF1">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0E3BEBB">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67AE80DD">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15DFFD3">
      <w:pPr>
        <w:adjustRightInd w:val="0"/>
        <w:spacing w:line="360" w:lineRule="auto"/>
        <w:jc w:val="center"/>
        <w:rPr>
          <w:rFonts w:asciiTheme="minorEastAsia" w:hAnsiTheme="minorEastAsia" w:eastAsiaTheme="minorEastAsia"/>
          <w:b/>
          <w:snapToGrid w:val="0"/>
          <w:kern w:val="0"/>
        </w:rPr>
      </w:pPr>
      <w:bookmarkStart w:id="29" w:name="q5"/>
      <w:bookmarkEnd w:id="29"/>
    </w:p>
    <w:p w14:paraId="582644D2">
      <w:pPr>
        <w:pStyle w:val="7"/>
        <w:spacing w:before="0" w:after="0"/>
      </w:pPr>
      <w:bookmarkStart w:id="30" w:name="_Toc135293171"/>
      <w:r>
        <w:rPr>
          <w:rFonts w:hint="eastAsia"/>
        </w:rPr>
        <w:t>二、招标文件说明</w:t>
      </w:r>
      <w:bookmarkEnd w:id="30"/>
    </w:p>
    <w:p w14:paraId="6A632E7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1E0932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7923BC8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26734A5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3C7E9F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2B88D70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87CDAB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5413803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0C9AE72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86E56F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40B2B0D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438329B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5A45D1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7D5C06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5CA9380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15BEE1C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DC8A645">
      <w:pPr>
        <w:adjustRightInd w:val="0"/>
        <w:spacing w:line="360" w:lineRule="auto"/>
        <w:ind w:firstLine="600"/>
        <w:jc w:val="center"/>
        <w:rPr>
          <w:rFonts w:asciiTheme="minorEastAsia" w:hAnsiTheme="minorEastAsia" w:eastAsiaTheme="minorEastAsia"/>
          <w:b/>
          <w:snapToGrid w:val="0"/>
          <w:kern w:val="0"/>
        </w:rPr>
      </w:pPr>
    </w:p>
    <w:p w14:paraId="702EA6BC">
      <w:pPr>
        <w:pStyle w:val="7"/>
        <w:spacing w:before="0" w:after="0"/>
      </w:pPr>
      <w:bookmarkStart w:id="31" w:name="q6"/>
      <w:bookmarkEnd w:id="31"/>
      <w:bookmarkStart w:id="32" w:name="_Toc135293172"/>
      <w:r>
        <w:rPr>
          <w:rFonts w:hint="eastAsia"/>
        </w:rPr>
        <w:t>三、投标文件的编写</w:t>
      </w:r>
      <w:bookmarkEnd w:id="32"/>
    </w:p>
    <w:p w14:paraId="695C498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07556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4D75C2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5C948CA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6E26F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79771C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107EB92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AE3F5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37A5DF7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E30550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676C9BF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3241E46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2445639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63CF45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3FD16F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73883BC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9554B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5B4E7CED">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4EC69F61">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E746B8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2DBD50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E49567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0D4140D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09189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1E21712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6D6151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1F52A82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7D4E9EC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5B6E94A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75613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450B2EA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6F02DDC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58B62F0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4560440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5F3FE7A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3DAFC0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431416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D84A56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673054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620FD4A9">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4252A4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5511C7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5B2D8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CAE35E5">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574197CF">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052A90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D0261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2D8FC2FF">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4FFB21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0F95BC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48E83A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643E30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0FE1A6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7C9DFF0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400953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7D12BDD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029CBD2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6DA065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7040173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5D4455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739D1EE">
      <w:pPr>
        <w:adjustRightInd w:val="0"/>
        <w:spacing w:line="360" w:lineRule="auto"/>
        <w:rPr>
          <w:rFonts w:asciiTheme="minorEastAsia" w:hAnsiTheme="minorEastAsia" w:eastAsiaTheme="minorEastAsia"/>
          <w:snapToGrid w:val="0"/>
          <w:kern w:val="0"/>
        </w:rPr>
      </w:pPr>
    </w:p>
    <w:p w14:paraId="67E440AE">
      <w:pPr>
        <w:pStyle w:val="7"/>
        <w:spacing w:before="0" w:after="0"/>
      </w:pPr>
      <w:bookmarkStart w:id="33" w:name="q7"/>
      <w:bookmarkEnd w:id="33"/>
      <w:bookmarkStart w:id="34" w:name="_Toc135293173"/>
      <w:r>
        <w:rPr>
          <w:rFonts w:hint="eastAsia"/>
        </w:rPr>
        <w:t>四、投标文件的递交</w:t>
      </w:r>
      <w:bookmarkEnd w:id="34"/>
    </w:p>
    <w:p w14:paraId="041C14A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784C74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387F0C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6DA0B8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23562E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BD927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612ACA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B429F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767DB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21DD8D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1203B43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EA8E5E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3AD2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36274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63CBD6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846B7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C4DF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6B6C11B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46552C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8A847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37C6A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D9254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B4F6F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28CE23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9FD860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50372C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263ACC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5" w:name="_Hlt35050056"/>
      <w:bookmarkEnd w:id="35"/>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2A0D26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0D10C07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33A175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6D4B427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5233C4E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183035A8">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16A5174F">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2F0E7077">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3E7497EF">
      <w:pPr>
        <w:tabs>
          <w:tab w:val="left" w:pos="0"/>
        </w:tabs>
        <w:adjustRightInd w:val="0"/>
        <w:spacing w:line="360" w:lineRule="auto"/>
        <w:rPr>
          <w:rFonts w:asciiTheme="minorEastAsia" w:hAnsiTheme="minorEastAsia" w:eastAsiaTheme="minorEastAsia"/>
          <w:snapToGrid w:val="0"/>
          <w:kern w:val="0"/>
        </w:rPr>
      </w:pPr>
    </w:p>
    <w:p w14:paraId="46906AED">
      <w:pPr>
        <w:pStyle w:val="7"/>
        <w:spacing w:before="0" w:after="0"/>
      </w:pPr>
      <w:bookmarkStart w:id="36" w:name="q8"/>
      <w:bookmarkEnd w:id="36"/>
      <w:bookmarkStart w:id="37" w:name="_Toc135293174"/>
      <w:r>
        <w:rPr>
          <w:rFonts w:hint="eastAsia"/>
        </w:rPr>
        <w:t>五、开标和评标</w:t>
      </w:r>
      <w:bookmarkEnd w:id="37"/>
    </w:p>
    <w:p w14:paraId="20E5D30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30EDDF4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B8B54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54D718E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5DCCCC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3BEE1F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6427933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1BF6D4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5B0C786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3413E83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7CD0B9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4C99AF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482A30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21DCE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3B206B5C">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DE2F9A5">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425444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1BBC33C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5AA89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44BAAF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269031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6F45A3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503D3504">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43D87C">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E6B3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10505C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5590D2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311095B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44D4DE0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26B203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6925C0E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4F4DEF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37EDA6E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23D0F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8C6C2F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7FEA38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610235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1D1BB3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3BF8016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00E24B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5280C05A">
      <w:pPr>
        <w:adjustRightInd w:val="0"/>
        <w:spacing w:line="360" w:lineRule="auto"/>
        <w:ind w:left="357"/>
        <w:jc w:val="center"/>
        <w:rPr>
          <w:rFonts w:asciiTheme="minorEastAsia" w:hAnsiTheme="minorEastAsia" w:eastAsiaTheme="minorEastAsia"/>
          <w:b/>
          <w:snapToGrid w:val="0"/>
          <w:kern w:val="0"/>
        </w:rPr>
      </w:pPr>
      <w:bookmarkStart w:id="38" w:name="q9"/>
      <w:bookmarkEnd w:id="38"/>
    </w:p>
    <w:p w14:paraId="203C933D">
      <w:pPr>
        <w:pStyle w:val="7"/>
        <w:spacing w:before="0" w:after="0"/>
      </w:pPr>
      <w:bookmarkStart w:id="39" w:name="_Toc135293175"/>
      <w:r>
        <w:rPr>
          <w:rFonts w:hint="eastAsia"/>
        </w:rPr>
        <w:t>六、授予合同</w:t>
      </w:r>
      <w:bookmarkEnd w:id="39"/>
    </w:p>
    <w:p w14:paraId="0F09CB0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51C2D20">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10D28C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0B10B9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0F4EE8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56108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4A2BF6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2287C4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5FC23AE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074FB7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0BA30A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5EFD0D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5EE23D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6C760B9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0F1A4D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5D8DFB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50B7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61536A30">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50D42AA0">
            <w:pPr>
              <w:ind w:firstLine="392" w:firstLineChars="186"/>
              <w:rPr>
                <w:rFonts w:ascii="宋体" w:hAnsi="宋体"/>
                <w:b/>
                <w:szCs w:val="21"/>
              </w:rPr>
            </w:pPr>
            <w:r>
              <w:rPr>
                <w:rFonts w:hint="eastAsia" w:ascii="宋体" w:hAnsi="宋体"/>
                <w:b/>
                <w:szCs w:val="21"/>
              </w:rPr>
              <w:t>费率　　　　　</w:t>
            </w:r>
          </w:p>
          <w:p w14:paraId="199F7023">
            <w:pPr>
              <w:ind w:firstLine="1054"/>
              <w:rPr>
                <w:rFonts w:ascii="宋体" w:hAnsi="宋体"/>
                <w:b/>
                <w:szCs w:val="21"/>
              </w:rPr>
            </w:pPr>
            <w:r>
              <w:rPr>
                <w:rFonts w:hint="eastAsia" w:ascii="宋体" w:hAnsi="宋体"/>
                <w:b/>
                <w:szCs w:val="21"/>
              </w:rPr>
              <w:t>　　　</w:t>
            </w:r>
          </w:p>
          <w:p w14:paraId="42A038C7">
            <w:pPr>
              <w:rPr>
                <w:rFonts w:ascii="宋体" w:hAnsi="宋体"/>
                <w:b/>
                <w:szCs w:val="21"/>
              </w:rPr>
            </w:pPr>
            <w:r>
              <w:rPr>
                <w:rFonts w:hint="eastAsia" w:ascii="宋体" w:hAnsi="宋体"/>
                <w:b/>
                <w:szCs w:val="21"/>
              </w:rPr>
              <w:t>中标金额</w:t>
            </w:r>
          </w:p>
        </w:tc>
        <w:tc>
          <w:tcPr>
            <w:tcW w:w="2056" w:type="dxa"/>
            <w:vAlign w:val="center"/>
          </w:tcPr>
          <w:p w14:paraId="5D7DF0B6">
            <w:pPr>
              <w:jc w:val="center"/>
              <w:rPr>
                <w:rFonts w:ascii="宋体" w:hAnsi="宋体"/>
                <w:b/>
                <w:szCs w:val="21"/>
              </w:rPr>
            </w:pPr>
            <w:r>
              <w:rPr>
                <w:rFonts w:hint="eastAsia" w:ascii="宋体" w:hAnsi="宋体"/>
                <w:b/>
                <w:szCs w:val="21"/>
              </w:rPr>
              <w:t>货物采购</w:t>
            </w:r>
          </w:p>
        </w:tc>
        <w:tc>
          <w:tcPr>
            <w:tcW w:w="2056" w:type="dxa"/>
            <w:vAlign w:val="center"/>
          </w:tcPr>
          <w:p w14:paraId="3A7B833D">
            <w:pPr>
              <w:jc w:val="center"/>
              <w:rPr>
                <w:rFonts w:ascii="宋体" w:hAnsi="宋体"/>
                <w:b/>
                <w:szCs w:val="21"/>
              </w:rPr>
            </w:pPr>
            <w:r>
              <w:rPr>
                <w:rFonts w:hint="eastAsia" w:ascii="宋体" w:hAnsi="宋体"/>
                <w:b/>
                <w:szCs w:val="21"/>
              </w:rPr>
              <w:t>服务采购</w:t>
            </w:r>
          </w:p>
        </w:tc>
        <w:tc>
          <w:tcPr>
            <w:tcW w:w="2057" w:type="dxa"/>
            <w:vAlign w:val="center"/>
          </w:tcPr>
          <w:p w14:paraId="4D64158E">
            <w:pPr>
              <w:jc w:val="center"/>
              <w:rPr>
                <w:rFonts w:ascii="宋体" w:hAnsi="宋体"/>
                <w:b/>
                <w:szCs w:val="21"/>
              </w:rPr>
            </w:pPr>
            <w:r>
              <w:rPr>
                <w:rFonts w:hint="eastAsia" w:ascii="宋体" w:hAnsi="宋体"/>
                <w:b/>
                <w:szCs w:val="21"/>
              </w:rPr>
              <w:t>工程采购</w:t>
            </w:r>
          </w:p>
        </w:tc>
      </w:tr>
      <w:tr w14:paraId="1BC1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675ABA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0791797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ADE5F9E">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A2F3FB0">
            <w:pPr>
              <w:widowControl/>
              <w:snapToGrid w:val="0"/>
              <w:jc w:val="center"/>
              <w:rPr>
                <w:rFonts w:ascii="宋体" w:hAnsi="宋体"/>
                <w:kern w:val="0"/>
                <w:szCs w:val="21"/>
              </w:rPr>
            </w:pPr>
            <w:r>
              <w:rPr>
                <w:rFonts w:hint="eastAsia" w:ascii="宋体" w:hAnsi="宋体"/>
                <w:kern w:val="0"/>
                <w:szCs w:val="21"/>
              </w:rPr>
              <w:t>1.000%</w:t>
            </w:r>
          </w:p>
        </w:tc>
      </w:tr>
      <w:tr w14:paraId="543A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4EA4C4B">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451A114">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760A9B55">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38D2AA83">
            <w:pPr>
              <w:widowControl/>
              <w:snapToGrid w:val="0"/>
              <w:jc w:val="center"/>
              <w:rPr>
                <w:rFonts w:ascii="宋体" w:hAnsi="宋体"/>
                <w:kern w:val="0"/>
                <w:szCs w:val="21"/>
              </w:rPr>
            </w:pPr>
            <w:r>
              <w:rPr>
                <w:rFonts w:hint="eastAsia" w:ascii="宋体" w:hAnsi="宋体"/>
                <w:kern w:val="0"/>
                <w:szCs w:val="21"/>
              </w:rPr>
              <w:t>0.700%</w:t>
            </w:r>
          </w:p>
        </w:tc>
      </w:tr>
      <w:tr w14:paraId="2F0B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FE94DB3">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4158FB68">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47A809E4">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D60FB9D">
            <w:pPr>
              <w:widowControl/>
              <w:snapToGrid w:val="0"/>
              <w:jc w:val="center"/>
              <w:rPr>
                <w:rFonts w:ascii="宋体" w:hAnsi="宋体"/>
                <w:kern w:val="0"/>
                <w:szCs w:val="21"/>
              </w:rPr>
            </w:pPr>
            <w:r>
              <w:rPr>
                <w:rFonts w:hint="eastAsia" w:ascii="宋体" w:hAnsi="宋体"/>
                <w:kern w:val="0"/>
                <w:szCs w:val="21"/>
              </w:rPr>
              <w:t>0.550%</w:t>
            </w:r>
          </w:p>
        </w:tc>
      </w:tr>
      <w:tr w14:paraId="24A3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84AC10">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1508BA4A">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1326AFA1">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0A585E07">
            <w:pPr>
              <w:widowControl/>
              <w:snapToGrid w:val="0"/>
              <w:jc w:val="center"/>
              <w:rPr>
                <w:rFonts w:ascii="宋体" w:hAnsi="宋体"/>
                <w:kern w:val="0"/>
                <w:szCs w:val="21"/>
              </w:rPr>
            </w:pPr>
            <w:r>
              <w:rPr>
                <w:rFonts w:hint="eastAsia" w:ascii="宋体" w:hAnsi="宋体"/>
                <w:kern w:val="0"/>
                <w:szCs w:val="21"/>
              </w:rPr>
              <w:t>0.350%</w:t>
            </w:r>
          </w:p>
        </w:tc>
      </w:tr>
      <w:tr w14:paraId="5030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68A3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55D20356">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505FFF15">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7E1E257B">
            <w:pPr>
              <w:widowControl/>
              <w:snapToGrid w:val="0"/>
              <w:jc w:val="center"/>
              <w:rPr>
                <w:rFonts w:ascii="宋体" w:hAnsi="宋体"/>
                <w:kern w:val="0"/>
                <w:szCs w:val="21"/>
              </w:rPr>
            </w:pPr>
            <w:r>
              <w:rPr>
                <w:rFonts w:hint="eastAsia" w:ascii="宋体" w:hAnsi="宋体"/>
                <w:kern w:val="0"/>
                <w:szCs w:val="21"/>
              </w:rPr>
              <w:t>0.200%</w:t>
            </w:r>
          </w:p>
        </w:tc>
      </w:tr>
      <w:tr w14:paraId="62B5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56E6BC2A">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11DBC6E">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04F2B578">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24EECE64">
            <w:pPr>
              <w:widowControl/>
              <w:snapToGrid w:val="0"/>
              <w:jc w:val="center"/>
              <w:rPr>
                <w:rFonts w:ascii="宋体" w:hAnsi="宋体"/>
                <w:kern w:val="0"/>
                <w:szCs w:val="21"/>
              </w:rPr>
            </w:pPr>
            <w:r>
              <w:rPr>
                <w:rFonts w:hint="eastAsia" w:ascii="宋体" w:hAnsi="宋体"/>
                <w:kern w:val="0"/>
                <w:szCs w:val="21"/>
              </w:rPr>
              <w:t>0.050%</w:t>
            </w:r>
          </w:p>
        </w:tc>
      </w:tr>
      <w:tr w14:paraId="741D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19C6281">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51CE069E">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7FEF4252">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14FF3CF2">
            <w:pPr>
              <w:widowControl/>
              <w:snapToGrid w:val="0"/>
              <w:jc w:val="center"/>
              <w:rPr>
                <w:rFonts w:ascii="宋体" w:hAnsi="宋体"/>
                <w:bCs/>
                <w:kern w:val="0"/>
                <w:szCs w:val="21"/>
              </w:rPr>
            </w:pPr>
            <w:r>
              <w:rPr>
                <w:rFonts w:hint="eastAsia" w:ascii="宋体" w:hAnsi="宋体"/>
                <w:bCs/>
                <w:kern w:val="0"/>
                <w:szCs w:val="21"/>
              </w:rPr>
              <w:t>0.035%</w:t>
            </w:r>
          </w:p>
        </w:tc>
      </w:tr>
      <w:tr w14:paraId="0A79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8231D4">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403CD1C9">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DD7F17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6F8AEBBE">
            <w:pPr>
              <w:widowControl/>
              <w:snapToGrid w:val="0"/>
              <w:jc w:val="center"/>
              <w:rPr>
                <w:rFonts w:ascii="宋体" w:hAnsi="宋体"/>
                <w:bCs/>
                <w:kern w:val="0"/>
                <w:szCs w:val="21"/>
              </w:rPr>
            </w:pPr>
            <w:r>
              <w:rPr>
                <w:rFonts w:hint="eastAsia" w:ascii="宋体" w:hAnsi="宋体"/>
                <w:bCs/>
                <w:kern w:val="0"/>
                <w:szCs w:val="21"/>
              </w:rPr>
              <w:t>0.008%</w:t>
            </w:r>
          </w:p>
        </w:tc>
      </w:tr>
      <w:tr w14:paraId="146E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8221462">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6517FC98">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46F44CF9">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762256FC">
            <w:pPr>
              <w:widowControl/>
              <w:snapToGrid w:val="0"/>
              <w:jc w:val="center"/>
              <w:rPr>
                <w:rFonts w:ascii="宋体" w:hAnsi="宋体"/>
                <w:bCs/>
                <w:kern w:val="0"/>
                <w:szCs w:val="21"/>
              </w:rPr>
            </w:pPr>
            <w:r>
              <w:rPr>
                <w:rFonts w:hint="eastAsia" w:ascii="宋体" w:hAnsi="宋体"/>
                <w:bCs/>
                <w:kern w:val="0"/>
                <w:szCs w:val="21"/>
              </w:rPr>
              <w:t>0.006%</w:t>
            </w:r>
          </w:p>
        </w:tc>
      </w:tr>
      <w:tr w14:paraId="38EA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0EBB5E38">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004771F">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3616715C">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41694B6F">
            <w:pPr>
              <w:widowControl/>
              <w:snapToGrid w:val="0"/>
              <w:jc w:val="center"/>
              <w:rPr>
                <w:rFonts w:ascii="宋体" w:hAnsi="宋体"/>
                <w:bCs/>
                <w:kern w:val="0"/>
                <w:szCs w:val="21"/>
              </w:rPr>
            </w:pPr>
            <w:r>
              <w:rPr>
                <w:rFonts w:hint="eastAsia" w:ascii="宋体" w:hAnsi="宋体"/>
                <w:bCs/>
                <w:kern w:val="0"/>
                <w:szCs w:val="21"/>
              </w:rPr>
              <w:t>0.004%</w:t>
            </w:r>
          </w:p>
        </w:tc>
      </w:tr>
    </w:tbl>
    <w:p w14:paraId="6BBEA3E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223ADE1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17485F2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10F67E2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0AE6DE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61D0E2E4">
      <w:pPr>
        <w:spacing w:line="360" w:lineRule="auto"/>
        <w:ind w:firstLine="1044" w:firstLineChars="200"/>
        <w:rPr>
          <w:b/>
          <w:sz w:val="52"/>
          <w:szCs w:val="52"/>
        </w:rPr>
      </w:pPr>
    </w:p>
    <w:p w14:paraId="160377D1">
      <w:pPr>
        <w:pStyle w:val="7"/>
        <w:spacing w:before="0" w:after="0"/>
      </w:pPr>
      <w:bookmarkStart w:id="40" w:name="_Toc135293176"/>
      <w:r>
        <w:rPr>
          <w:rFonts w:hint="eastAsia"/>
        </w:rPr>
        <w:t>七、质疑处理</w:t>
      </w:r>
      <w:bookmarkEnd w:id="40"/>
    </w:p>
    <w:p w14:paraId="395B9633">
      <w:pPr>
        <w:spacing w:line="360" w:lineRule="auto"/>
        <w:rPr>
          <w:rFonts w:asciiTheme="majorEastAsia" w:hAnsiTheme="majorEastAsia" w:eastAsiaTheme="majorEastAsia"/>
          <w:b/>
          <w:bCs/>
          <w:szCs w:val="21"/>
        </w:rPr>
      </w:pPr>
      <w:bookmarkStart w:id="41" w:name="_Hlk72439706"/>
      <w:r>
        <w:rPr>
          <w:rFonts w:hint="eastAsia" w:asciiTheme="majorEastAsia" w:hAnsiTheme="majorEastAsia" w:eastAsiaTheme="majorEastAsia"/>
          <w:b/>
          <w:bCs/>
          <w:szCs w:val="21"/>
        </w:rPr>
        <w:t>35.质疑提出与答复</w:t>
      </w:r>
    </w:p>
    <w:p w14:paraId="39442344">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133C3AF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75FE569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069085C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554FA1E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3D36E6D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2" w:name="_Hlk75374941"/>
      <w:r>
        <w:rPr>
          <w:rFonts w:hint="eastAsia" w:asciiTheme="majorEastAsia" w:hAnsiTheme="majorEastAsia" w:eastAsiaTheme="majorEastAsia"/>
          <w:szCs w:val="21"/>
        </w:rPr>
        <w:t>以联合体形式参与的，质疑应当由组成联合体的所有成员共同提出</w:t>
      </w:r>
      <w:bookmarkEnd w:id="42"/>
      <w:r>
        <w:rPr>
          <w:rFonts w:hint="eastAsia" w:asciiTheme="majorEastAsia" w:hAnsiTheme="majorEastAsia" w:eastAsiaTheme="majorEastAsia"/>
          <w:szCs w:val="21"/>
        </w:rPr>
        <w:t>；</w:t>
      </w:r>
    </w:p>
    <w:p w14:paraId="3D7B621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204743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15F7003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4BA1DFD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31EF111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126FA5F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38F6E48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3F3A0D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167A7C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7880D9D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1394E9C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313B1C1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14B673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DB6533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604B0B3">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524D679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148534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97FACD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1BA48DD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7B6CD98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495F47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7F42042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520DA93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681585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4ADF7E0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3D34B81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562470D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445BC08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0FA81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5693657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41"/>
    </w:p>
    <w:p w14:paraId="4FFA7AC7"/>
    <w:p w14:paraId="12AB342A"/>
    <w:p w14:paraId="002C5EA9"/>
    <w:p w14:paraId="338D82A6"/>
    <w:p w14:paraId="74E48D05"/>
    <w:p w14:paraId="11954F01"/>
    <w:p w14:paraId="0C9CC9FD"/>
    <w:p w14:paraId="11E7995E"/>
    <w:p w14:paraId="681F3118"/>
    <w:p w14:paraId="777EA2B4"/>
    <w:p w14:paraId="5A6455DD"/>
    <w:p w14:paraId="13FD2D7E"/>
    <w:p w14:paraId="74766CF4">
      <w:pPr>
        <w:pStyle w:val="5"/>
      </w:pPr>
      <w:bookmarkStart w:id="43" w:name="_Toc135293177"/>
      <w:r>
        <w:rPr>
          <w:rFonts w:hint="eastAsia"/>
        </w:rPr>
        <w:t>第七章  投标文件格式</w:t>
      </w:r>
      <w:bookmarkEnd w:id="43"/>
    </w:p>
    <w:p w14:paraId="55F476A3">
      <w:pPr>
        <w:jc w:val="center"/>
        <w:rPr>
          <w:b/>
          <w:sz w:val="52"/>
          <w:szCs w:val="52"/>
        </w:rPr>
      </w:pPr>
    </w:p>
    <w:p w14:paraId="013C4043">
      <w:pPr>
        <w:pStyle w:val="7"/>
        <w:spacing w:line="400" w:lineRule="exact"/>
        <w:rPr>
          <w:rFonts w:ascii="仿宋" w:hAnsi="仿宋" w:eastAsia="仿宋"/>
        </w:rPr>
      </w:pPr>
      <w:bookmarkStart w:id="44" w:name="_Toc44691395"/>
      <w:bookmarkStart w:id="45" w:name="_Toc44691163"/>
      <w:bookmarkStart w:id="46" w:name="_Toc14934"/>
      <w:bookmarkStart w:id="47" w:name="_Toc25194"/>
      <w:bookmarkStart w:id="48" w:name="_Toc135293178"/>
      <w:bookmarkStart w:id="49" w:name="_Toc44690431"/>
      <w:bookmarkStart w:id="50" w:name="_Toc31468"/>
      <w:bookmarkStart w:id="51" w:name="_Toc11772"/>
      <w:bookmarkStart w:id="52" w:name="_Toc44690704"/>
      <w:r>
        <w:rPr>
          <w:rFonts w:hint="eastAsia" w:ascii="仿宋" w:hAnsi="仿宋" w:eastAsia="仿宋"/>
        </w:rPr>
        <w:t>投标文件编制说明</w:t>
      </w:r>
      <w:bookmarkEnd w:id="44"/>
      <w:bookmarkEnd w:id="45"/>
      <w:bookmarkEnd w:id="46"/>
      <w:bookmarkEnd w:id="47"/>
      <w:bookmarkEnd w:id="48"/>
      <w:bookmarkEnd w:id="49"/>
      <w:bookmarkEnd w:id="50"/>
      <w:bookmarkEnd w:id="51"/>
      <w:bookmarkEnd w:id="52"/>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493D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1A38885C">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12BD8BEE">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04D6D12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2A823E89">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66F0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6833BC13">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140007AF">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6D8726C">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1436650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2771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B54ACB0">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46115387">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1DF6FE36">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56F888D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5F57787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F86F81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4628C06D">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6D9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A8F98F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DD8BC12">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087051A9">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0C4AB6F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1EB4587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367F5F9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4D4576F7">
      <w:pPr>
        <w:spacing w:line="360" w:lineRule="auto"/>
        <w:ind w:firstLine="420" w:firstLineChars="200"/>
        <w:rPr>
          <w:rFonts w:asciiTheme="minorEastAsia" w:hAnsiTheme="minorEastAsia" w:eastAsiaTheme="minorEastAsia"/>
        </w:rPr>
      </w:pPr>
    </w:p>
    <w:p w14:paraId="415F9129">
      <w:pPr>
        <w:spacing w:line="360" w:lineRule="auto"/>
        <w:ind w:firstLine="420" w:firstLineChars="200"/>
        <w:rPr>
          <w:rFonts w:asciiTheme="minorEastAsia" w:hAnsiTheme="minorEastAsia" w:eastAsiaTheme="minorEastAsia"/>
        </w:rPr>
      </w:pPr>
    </w:p>
    <w:p w14:paraId="0982E420">
      <w:pPr>
        <w:jc w:val="center"/>
        <w:rPr>
          <w:b/>
          <w:sz w:val="52"/>
          <w:szCs w:val="52"/>
        </w:rPr>
      </w:pPr>
    </w:p>
    <w:p w14:paraId="04649CC9"/>
    <w:p w14:paraId="03FD9C75"/>
    <w:p w14:paraId="3337A4AF"/>
    <w:p w14:paraId="74EB424B"/>
    <w:p w14:paraId="179B484A">
      <w:pPr>
        <w:jc w:val="center"/>
        <w:rPr>
          <w:b/>
          <w:bCs/>
          <w:sz w:val="52"/>
        </w:rPr>
      </w:pPr>
    </w:p>
    <w:p w14:paraId="0355088E">
      <w:pPr>
        <w:jc w:val="center"/>
        <w:rPr>
          <w:b/>
          <w:bCs/>
          <w:sz w:val="52"/>
        </w:rPr>
      </w:pPr>
      <w:r>
        <w:rPr>
          <w:rFonts w:hint="eastAsia"/>
          <w:b/>
          <w:bCs/>
          <w:sz w:val="52"/>
        </w:rPr>
        <w:t>投 标 文 件</w:t>
      </w:r>
    </w:p>
    <w:p w14:paraId="037F5C28">
      <w:pPr>
        <w:jc w:val="center"/>
        <w:rPr>
          <w:b/>
          <w:bCs/>
        </w:rPr>
      </w:pPr>
    </w:p>
    <w:p w14:paraId="4714ED87">
      <w:pPr>
        <w:jc w:val="center"/>
        <w:rPr>
          <w:b/>
          <w:bCs/>
        </w:rPr>
      </w:pPr>
    </w:p>
    <w:p w14:paraId="0D2A6C6F">
      <w:pPr>
        <w:jc w:val="center"/>
        <w:rPr>
          <w:b/>
          <w:bCs/>
        </w:rPr>
      </w:pPr>
    </w:p>
    <w:p w14:paraId="4E87EA97">
      <w:pPr>
        <w:jc w:val="center"/>
        <w:rPr>
          <w:b/>
          <w:bCs/>
        </w:rPr>
      </w:pPr>
    </w:p>
    <w:p w14:paraId="35359D6D">
      <w:pPr>
        <w:jc w:val="center"/>
        <w:rPr>
          <w:b/>
          <w:bCs/>
        </w:rPr>
      </w:pPr>
    </w:p>
    <w:p w14:paraId="64A71232">
      <w:pPr>
        <w:jc w:val="center"/>
        <w:rPr>
          <w:b/>
          <w:bCs/>
        </w:rPr>
      </w:pPr>
    </w:p>
    <w:p w14:paraId="1BCF0A19">
      <w:pPr>
        <w:jc w:val="center"/>
        <w:rPr>
          <w:rFonts w:ascii="宋体" w:hAnsi="宋体"/>
          <w:b/>
          <w:bCs/>
          <w:sz w:val="30"/>
          <w:szCs w:val="30"/>
        </w:rPr>
      </w:pPr>
      <w:r>
        <w:rPr>
          <w:rFonts w:hint="eastAsia" w:ascii="宋体" w:hAnsi="宋体"/>
          <w:b/>
          <w:bCs/>
          <w:sz w:val="30"/>
          <w:szCs w:val="30"/>
        </w:rPr>
        <w:t>（正本/副本）</w:t>
      </w:r>
    </w:p>
    <w:p w14:paraId="330C62AB">
      <w:pPr>
        <w:jc w:val="center"/>
        <w:rPr>
          <w:b/>
          <w:bCs/>
        </w:rPr>
      </w:pPr>
    </w:p>
    <w:p w14:paraId="6B9F293D">
      <w:pPr>
        <w:jc w:val="center"/>
        <w:rPr>
          <w:b/>
          <w:bCs/>
        </w:rPr>
      </w:pPr>
    </w:p>
    <w:p w14:paraId="4CC32B0A">
      <w:pPr>
        <w:jc w:val="center"/>
        <w:rPr>
          <w:b/>
          <w:bCs/>
        </w:rPr>
      </w:pPr>
    </w:p>
    <w:p w14:paraId="10DC1AB1">
      <w:pPr>
        <w:jc w:val="center"/>
        <w:rPr>
          <w:b/>
          <w:bCs/>
        </w:rPr>
      </w:pPr>
    </w:p>
    <w:p w14:paraId="14B764D9">
      <w:pPr>
        <w:jc w:val="center"/>
        <w:rPr>
          <w:b/>
          <w:bCs/>
        </w:rPr>
      </w:pPr>
    </w:p>
    <w:p w14:paraId="3D970559">
      <w:pPr>
        <w:jc w:val="center"/>
        <w:rPr>
          <w:b/>
          <w:bCs/>
        </w:rPr>
      </w:pPr>
    </w:p>
    <w:p w14:paraId="50D2434C">
      <w:pPr>
        <w:jc w:val="center"/>
        <w:rPr>
          <w:b/>
          <w:bCs/>
        </w:rPr>
      </w:pPr>
    </w:p>
    <w:p w14:paraId="6DA367C6">
      <w:pPr>
        <w:jc w:val="center"/>
        <w:rPr>
          <w:b/>
          <w:bCs/>
        </w:rPr>
      </w:pPr>
    </w:p>
    <w:p w14:paraId="3EE7F722">
      <w:pPr>
        <w:jc w:val="center"/>
        <w:rPr>
          <w:b/>
          <w:bCs/>
        </w:rPr>
      </w:pPr>
    </w:p>
    <w:p w14:paraId="076E5DE1">
      <w:pPr>
        <w:jc w:val="center"/>
        <w:rPr>
          <w:b/>
          <w:bCs/>
        </w:rPr>
      </w:pPr>
    </w:p>
    <w:p w14:paraId="4F37E24F">
      <w:pPr>
        <w:jc w:val="center"/>
        <w:rPr>
          <w:b/>
          <w:bCs/>
        </w:rPr>
      </w:pPr>
    </w:p>
    <w:p w14:paraId="5C3D8FEB">
      <w:pPr>
        <w:jc w:val="center"/>
        <w:rPr>
          <w:b/>
          <w:bCs/>
        </w:rPr>
      </w:pPr>
    </w:p>
    <w:p w14:paraId="252B76BC">
      <w:pPr>
        <w:jc w:val="center"/>
        <w:rPr>
          <w:b/>
          <w:bCs/>
        </w:rPr>
      </w:pPr>
    </w:p>
    <w:p w14:paraId="3933C35F">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39ED5768">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307EF880">
      <w:pPr>
        <w:spacing w:line="480" w:lineRule="auto"/>
        <w:ind w:firstLine="1275" w:firstLineChars="529"/>
        <w:rPr>
          <w:b/>
          <w:bCs/>
          <w:sz w:val="24"/>
        </w:rPr>
      </w:pPr>
      <w:r>
        <w:rPr>
          <w:rFonts w:hint="eastAsia"/>
          <w:b/>
          <w:bCs/>
          <w:sz w:val="24"/>
        </w:rPr>
        <w:t>法定代表人或</w:t>
      </w:r>
    </w:p>
    <w:p w14:paraId="0370F6F1">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0F5D353D">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41ECF1C7">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4783DA5F">
      <w:pPr>
        <w:rPr>
          <w:b/>
          <w:bCs/>
        </w:rPr>
      </w:pPr>
    </w:p>
    <w:p w14:paraId="2B0AC058">
      <w:pPr>
        <w:spacing w:line="400" w:lineRule="exact"/>
        <w:rPr>
          <w:rFonts w:ascii="仿宋" w:hAnsi="仿宋" w:eastAsia="仿宋"/>
        </w:rPr>
      </w:pPr>
      <w:bookmarkStart w:id="53" w:name="_投标文件格式（第一册）"/>
      <w:bookmarkEnd w:id="53"/>
      <w:bookmarkStart w:id="54" w:name="q0"/>
    </w:p>
    <w:p w14:paraId="12BD7869">
      <w:pPr>
        <w:spacing w:line="400" w:lineRule="exact"/>
        <w:rPr>
          <w:rFonts w:ascii="仿宋" w:hAnsi="仿宋" w:eastAsia="仿宋"/>
        </w:rPr>
      </w:pPr>
    </w:p>
    <w:p w14:paraId="1D7528D3">
      <w:pPr>
        <w:spacing w:line="400" w:lineRule="exact"/>
        <w:rPr>
          <w:rFonts w:ascii="仿宋" w:hAnsi="仿宋" w:eastAsia="仿宋"/>
        </w:rPr>
      </w:pPr>
    </w:p>
    <w:p w14:paraId="516B82DC">
      <w:pPr>
        <w:pStyle w:val="7"/>
        <w:spacing w:line="400" w:lineRule="exact"/>
        <w:rPr>
          <w:rFonts w:ascii="仿宋" w:hAnsi="仿宋" w:eastAsia="仿宋"/>
        </w:rPr>
      </w:pPr>
      <w:bookmarkStart w:id="55" w:name="_Toc135293179"/>
    </w:p>
    <w:p w14:paraId="2C781C62">
      <w:pPr>
        <w:pStyle w:val="7"/>
        <w:spacing w:line="400" w:lineRule="exact"/>
        <w:rPr>
          <w:rFonts w:ascii="仿宋" w:hAnsi="仿宋" w:eastAsia="仿宋"/>
        </w:rPr>
      </w:pPr>
      <w:r>
        <w:rPr>
          <w:rFonts w:hint="eastAsia" w:ascii="仿宋" w:hAnsi="仿宋" w:eastAsia="仿宋"/>
        </w:rPr>
        <w:t>投标文件格式</w:t>
      </w:r>
      <w:bookmarkEnd w:id="55"/>
    </w:p>
    <w:bookmarkEnd w:id="54"/>
    <w:p w14:paraId="6127754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7C50FC7C">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5AC43A43">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4B9F5F6D">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2375E7E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247716D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16BE53C8">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5C1A05F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1159EAF7">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342D62D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0468B71D">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39F44503">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4B3FFC4A">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00D768E">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3FAEC17A">
      <w:pPr>
        <w:adjustRightInd w:val="0"/>
        <w:spacing w:line="300" w:lineRule="auto"/>
        <w:ind w:left="-2"/>
        <w:rPr>
          <w:rFonts w:ascii="宋体" w:hAnsi="宋体"/>
          <w:snapToGrid w:val="0"/>
          <w:kern w:val="0"/>
          <w:szCs w:val="21"/>
        </w:rPr>
      </w:pPr>
    </w:p>
    <w:p w14:paraId="416423D9">
      <w:pPr>
        <w:adjustRightInd w:val="0"/>
        <w:spacing w:line="300" w:lineRule="auto"/>
        <w:ind w:left="-2"/>
        <w:rPr>
          <w:rFonts w:ascii="宋体" w:hAnsi="宋体"/>
          <w:snapToGrid w:val="0"/>
          <w:kern w:val="0"/>
          <w:szCs w:val="21"/>
        </w:rPr>
      </w:pPr>
    </w:p>
    <w:p w14:paraId="78CCE671">
      <w:pPr>
        <w:adjustRightInd w:val="0"/>
        <w:spacing w:line="300" w:lineRule="auto"/>
        <w:ind w:left="-2"/>
        <w:rPr>
          <w:rFonts w:ascii="宋体" w:hAnsi="宋体"/>
          <w:snapToGrid w:val="0"/>
          <w:kern w:val="0"/>
          <w:szCs w:val="21"/>
        </w:rPr>
      </w:pPr>
    </w:p>
    <w:p w14:paraId="719433E2">
      <w:pPr>
        <w:ind w:hanging="2"/>
        <w:rPr>
          <w:b/>
          <w:bCs/>
          <w:sz w:val="28"/>
        </w:rPr>
      </w:pPr>
    </w:p>
    <w:p w14:paraId="03C811A3">
      <w:pPr>
        <w:adjustRightInd w:val="0"/>
        <w:snapToGrid w:val="0"/>
        <w:spacing w:line="300" w:lineRule="auto"/>
        <w:jc w:val="center"/>
      </w:pPr>
      <w:bookmarkStart w:id="56" w:name="_格式1__投标人资格证明文件"/>
      <w:bookmarkEnd w:id="56"/>
    </w:p>
    <w:p w14:paraId="2511AA0C">
      <w:pPr>
        <w:adjustRightInd w:val="0"/>
        <w:snapToGrid w:val="0"/>
        <w:spacing w:line="300" w:lineRule="auto"/>
        <w:jc w:val="center"/>
      </w:pPr>
    </w:p>
    <w:p w14:paraId="1E327866">
      <w:pPr>
        <w:adjustRightInd w:val="0"/>
        <w:snapToGrid w:val="0"/>
        <w:spacing w:line="300" w:lineRule="auto"/>
        <w:jc w:val="center"/>
      </w:pPr>
    </w:p>
    <w:p w14:paraId="7C3B35A3">
      <w:pPr>
        <w:adjustRightInd w:val="0"/>
        <w:snapToGrid w:val="0"/>
        <w:spacing w:line="300" w:lineRule="auto"/>
        <w:jc w:val="center"/>
      </w:pPr>
    </w:p>
    <w:p w14:paraId="59E98A1F">
      <w:pPr>
        <w:adjustRightInd w:val="0"/>
        <w:snapToGrid w:val="0"/>
        <w:spacing w:line="300" w:lineRule="auto"/>
        <w:jc w:val="center"/>
      </w:pPr>
    </w:p>
    <w:p w14:paraId="3F9EECE2">
      <w:pPr>
        <w:adjustRightInd w:val="0"/>
        <w:snapToGrid w:val="0"/>
        <w:spacing w:line="300" w:lineRule="auto"/>
        <w:jc w:val="center"/>
      </w:pPr>
    </w:p>
    <w:p w14:paraId="27769F71">
      <w:pPr>
        <w:adjustRightInd w:val="0"/>
        <w:snapToGrid w:val="0"/>
        <w:spacing w:line="300" w:lineRule="auto"/>
        <w:jc w:val="center"/>
      </w:pPr>
    </w:p>
    <w:p w14:paraId="2B3F5AB0">
      <w:pPr>
        <w:adjustRightInd w:val="0"/>
        <w:snapToGrid w:val="0"/>
        <w:spacing w:line="300" w:lineRule="auto"/>
        <w:jc w:val="center"/>
      </w:pPr>
    </w:p>
    <w:p w14:paraId="46305015">
      <w:pPr>
        <w:adjustRightInd w:val="0"/>
        <w:snapToGrid w:val="0"/>
        <w:spacing w:line="300" w:lineRule="auto"/>
        <w:jc w:val="center"/>
      </w:pPr>
    </w:p>
    <w:p w14:paraId="6676D5E2">
      <w:pPr>
        <w:adjustRightInd w:val="0"/>
        <w:snapToGrid w:val="0"/>
        <w:spacing w:line="300" w:lineRule="auto"/>
        <w:jc w:val="center"/>
      </w:pPr>
    </w:p>
    <w:p w14:paraId="40412442">
      <w:pPr>
        <w:adjustRightInd w:val="0"/>
        <w:snapToGrid w:val="0"/>
        <w:spacing w:line="300" w:lineRule="auto"/>
        <w:jc w:val="center"/>
      </w:pPr>
    </w:p>
    <w:p w14:paraId="0D7F3E6F">
      <w:pPr>
        <w:adjustRightInd w:val="0"/>
        <w:snapToGrid w:val="0"/>
        <w:spacing w:line="300" w:lineRule="auto"/>
        <w:jc w:val="center"/>
      </w:pPr>
    </w:p>
    <w:p w14:paraId="01CFA4D5">
      <w:pPr>
        <w:adjustRightInd w:val="0"/>
        <w:snapToGrid w:val="0"/>
        <w:spacing w:line="300" w:lineRule="auto"/>
        <w:jc w:val="center"/>
      </w:pPr>
    </w:p>
    <w:p w14:paraId="7D3746C4">
      <w:pPr>
        <w:adjustRightInd w:val="0"/>
        <w:snapToGrid w:val="0"/>
        <w:spacing w:line="300" w:lineRule="auto"/>
        <w:jc w:val="center"/>
      </w:pPr>
    </w:p>
    <w:p w14:paraId="5A96201D">
      <w:pPr>
        <w:adjustRightInd w:val="0"/>
        <w:snapToGrid w:val="0"/>
        <w:spacing w:line="300" w:lineRule="auto"/>
        <w:jc w:val="center"/>
      </w:pPr>
    </w:p>
    <w:p w14:paraId="7D376181">
      <w:pPr>
        <w:pStyle w:val="7"/>
        <w:spacing w:line="400" w:lineRule="exact"/>
        <w:rPr>
          <w:rFonts w:ascii="仿宋" w:hAnsi="仿宋" w:eastAsia="仿宋"/>
        </w:rPr>
      </w:pPr>
      <w:bookmarkStart w:id="57" w:name="_Toc135293180"/>
      <w:bookmarkStart w:id="58" w:name="_Toc73613640"/>
      <w:r>
        <w:rPr>
          <w:rFonts w:hint="eastAsia" w:ascii="仿宋" w:hAnsi="仿宋" w:eastAsia="仿宋"/>
        </w:rPr>
        <w:t>政府采购违法行为风险知悉确认书</w:t>
      </w:r>
      <w:bookmarkEnd w:id="57"/>
    </w:p>
    <w:p w14:paraId="5BCDF5AE">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6C74B770">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58AB2E8C">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0BCE278">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4EDB0E21">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596F8EFA">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71343340">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2B154599">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02B43FA3">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7060303E">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14136721">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488A60A3">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458D9AFF">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76DCD1E4">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13453B18">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0BB3A138">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5044A5B0">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315AFE01">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68672338">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31BA75EF">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D728284">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66484E9D">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04D2331">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F37A95E">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177DAD3">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7536363">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24F16D96">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6C3A46ED">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7F4B09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0FF89297">
      <w:pPr>
        <w:spacing w:line="360" w:lineRule="auto"/>
        <w:ind w:firstLine="420" w:firstLineChars="200"/>
        <w:rPr>
          <w:rFonts w:ascii="宋体" w:hAnsi="宋体"/>
          <w:szCs w:val="21"/>
          <w:u w:val="single"/>
        </w:rPr>
      </w:pPr>
    </w:p>
    <w:p w14:paraId="1B5ACFC4">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1C03B20A">
      <w:pPr>
        <w:spacing w:line="360" w:lineRule="auto"/>
        <w:ind w:firstLine="420" w:firstLineChars="200"/>
        <w:rPr>
          <w:rFonts w:ascii="宋体" w:hAnsi="宋体"/>
          <w:szCs w:val="21"/>
        </w:rPr>
      </w:pPr>
      <w:r>
        <w:rPr>
          <w:rFonts w:hint="eastAsia" w:ascii="宋体" w:hAnsi="宋体"/>
          <w:szCs w:val="21"/>
        </w:rPr>
        <w:t>知悉人（公章）：</w:t>
      </w:r>
    </w:p>
    <w:p w14:paraId="241E34A7">
      <w:pPr>
        <w:spacing w:line="360" w:lineRule="auto"/>
        <w:ind w:firstLine="420" w:firstLineChars="200"/>
        <w:rPr>
          <w:rFonts w:ascii="宋体" w:hAnsi="宋体"/>
          <w:szCs w:val="21"/>
        </w:rPr>
      </w:pPr>
      <w:r>
        <w:rPr>
          <w:rFonts w:hint="eastAsia" w:ascii="宋体" w:hAnsi="宋体"/>
          <w:szCs w:val="21"/>
        </w:rPr>
        <w:t>日期：</w:t>
      </w:r>
    </w:p>
    <w:p w14:paraId="03B32764">
      <w:pPr>
        <w:spacing w:line="360" w:lineRule="auto"/>
        <w:ind w:firstLine="420" w:firstLineChars="200"/>
        <w:rPr>
          <w:szCs w:val="21"/>
        </w:rPr>
      </w:pPr>
    </w:p>
    <w:p w14:paraId="1CFAA466"/>
    <w:p w14:paraId="3EFDD1D4"/>
    <w:p w14:paraId="0E283AB2"/>
    <w:p w14:paraId="2E37C124"/>
    <w:p w14:paraId="3BB427AA"/>
    <w:p w14:paraId="53DF5CE4"/>
    <w:p w14:paraId="3463E16E"/>
    <w:p w14:paraId="3CEB0B23"/>
    <w:p w14:paraId="3F67B419"/>
    <w:p w14:paraId="234737E7"/>
    <w:p w14:paraId="5B5C2BA9"/>
    <w:p w14:paraId="20C9B31F"/>
    <w:p w14:paraId="162EC03A">
      <w:pPr>
        <w:pStyle w:val="7"/>
        <w:spacing w:line="400" w:lineRule="exact"/>
        <w:rPr>
          <w:rFonts w:ascii="仿宋" w:hAnsi="仿宋" w:eastAsia="仿宋"/>
        </w:rPr>
      </w:pPr>
      <w:bookmarkStart w:id="59" w:name="_Toc135293181"/>
      <w:r>
        <w:rPr>
          <w:rFonts w:hint="eastAsia" w:ascii="仿宋" w:hAnsi="仿宋" w:eastAsia="仿宋"/>
        </w:rPr>
        <w:t>评标指引表</w:t>
      </w:r>
      <w:bookmarkEnd w:id="58"/>
      <w:bookmarkEnd w:id="59"/>
    </w:p>
    <w:p w14:paraId="4B9B3560">
      <w:pPr>
        <w:jc w:val="center"/>
        <w:rPr>
          <w:b/>
          <w:szCs w:val="21"/>
        </w:rPr>
      </w:pPr>
    </w:p>
    <w:p w14:paraId="0EFE1F3F">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525E9422">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74CD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1985EA9B">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0B63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589637EC">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B88C30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3FED96B4">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6910F6B7">
            <w:pPr>
              <w:spacing w:line="360" w:lineRule="exact"/>
              <w:jc w:val="center"/>
              <w:rPr>
                <w:rFonts w:ascii="宋体" w:hAnsi="宋体"/>
                <w:szCs w:val="21"/>
              </w:rPr>
            </w:pPr>
            <w:r>
              <w:rPr>
                <w:rFonts w:hint="eastAsia" w:ascii="宋体" w:hAnsi="宋体"/>
                <w:szCs w:val="21"/>
              </w:rPr>
              <w:t>备注</w:t>
            </w:r>
          </w:p>
        </w:tc>
      </w:tr>
      <w:tr w14:paraId="42B4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66226E3A">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3E8196BB">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6012ED06">
            <w:pPr>
              <w:spacing w:line="360" w:lineRule="exact"/>
              <w:jc w:val="center"/>
              <w:rPr>
                <w:rFonts w:ascii="宋体" w:hAnsi="宋体"/>
                <w:b/>
                <w:szCs w:val="21"/>
              </w:rPr>
            </w:pPr>
          </w:p>
        </w:tc>
        <w:tc>
          <w:tcPr>
            <w:tcW w:w="1472" w:type="dxa"/>
            <w:vAlign w:val="center"/>
          </w:tcPr>
          <w:p w14:paraId="2433C88D">
            <w:pPr>
              <w:spacing w:line="360" w:lineRule="exact"/>
              <w:jc w:val="center"/>
              <w:rPr>
                <w:rFonts w:ascii="宋体" w:hAnsi="宋体"/>
                <w:b/>
                <w:szCs w:val="21"/>
              </w:rPr>
            </w:pPr>
          </w:p>
        </w:tc>
      </w:tr>
      <w:tr w14:paraId="1CA0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1938F00F">
            <w:pPr>
              <w:spacing w:line="360" w:lineRule="exact"/>
              <w:jc w:val="center"/>
              <w:rPr>
                <w:rFonts w:ascii="宋体" w:hAnsi="宋体"/>
                <w:szCs w:val="21"/>
              </w:rPr>
            </w:pPr>
            <w:r>
              <w:rPr>
                <w:rFonts w:hint="eastAsia" w:ascii="宋体" w:hAnsi="宋体"/>
                <w:szCs w:val="21"/>
              </w:rPr>
              <w:t>技术部分</w:t>
            </w:r>
          </w:p>
        </w:tc>
        <w:tc>
          <w:tcPr>
            <w:tcW w:w="4854" w:type="dxa"/>
          </w:tcPr>
          <w:p w14:paraId="5C026F8E">
            <w:pPr>
              <w:spacing w:line="360" w:lineRule="exact"/>
              <w:jc w:val="center"/>
              <w:rPr>
                <w:rFonts w:ascii="宋体" w:hAnsi="宋体"/>
                <w:szCs w:val="21"/>
              </w:rPr>
            </w:pPr>
            <w:r>
              <w:rPr>
                <w:rFonts w:hint="eastAsia" w:ascii="宋体" w:hAnsi="宋体"/>
                <w:szCs w:val="21"/>
              </w:rPr>
              <w:t>1.……</w:t>
            </w:r>
          </w:p>
        </w:tc>
        <w:tc>
          <w:tcPr>
            <w:tcW w:w="2169" w:type="dxa"/>
            <w:vAlign w:val="center"/>
          </w:tcPr>
          <w:p w14:paraId="0BE807DD">
            <w:pPr>
              <w:spacing w:line="360" w:lineRule="exact"/>
              <w:jc w:val="center"/>
              <w:rPr>
                <w:rFonts w:ascii="宋体" w:hAnsi="宋体"/>
                <w:b/>
                <w:szCs w:val="21"/>
              </w:rPr>
            </w:pPr>
          </w:p>
        </w:tc>
        <w:tc>
          <w:tcPr>
            <w:tcW w:w="1472" w:type="dxa"/>
            <w:vAlign w:val="center"/>
          </w:tcPr>
          <w:p w14:paraId="6D44B86F">
            <w:pPr>
              <w:spacing w:line="360" w:lineRule="exact"/>
              <w:jc w:val="center"/>
              <w:rPr>
                <w:rFonts w:ascii="宋体" w:hAnsi="宋体"/>
                <w:b/>
                <w:szCs w:val="21"/>
              </w:rPr>
            </w:pPr>
          </w:p>
        </w:tc>
      </w:tr>
      <w:tr w14:paraId="6A46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636C9F7">
            <w:pPr>
              <w:spacing w:line="360" w:lineRule="exact"/>
              <w:jc w:val="center"/>
              <w:rPr>
                <w:rFonts w:ascii="宋体" w:hAnsi="宋体"/>
                <w:szCs w:val="21"/>
              </w:rPr>
            </w:pPr>
          </w:p>
        </w:tc>
        <w:tc>
          <w:tcPr>
            <w:tcW w:w="4854" w:type="dxa"/>
          </w:tcPr>
          <w:p w14:paraId="07788D8D">
            <w:pPr>
              <w:spacing w:line="360" w:lineRule="exact"/>
              <w:jc w:val="center"/>
              <w:rPr>
                <w:rFonts w:ascii="宋体" w:hAnsi="宋体"/>
                <w:szCs w:val="21"/>
              </w:rPr>
            </w:pPr>
            <w:r>
              <w:rPr>
                <w:rFonts w:hint="eastAsia" w:ascii="宋体" w:hAnsi="宋体"/>
                <w:szCs w:val="21"/>
              </w:rPr>
              <w:t>2.……</w:t>
            </w:r>
          </w:p>
        </w:tc>
        <w:tc>
          <w:tcPr>
            <w:tcW w:w="2169" w:type="dxa"/>
            <w:vAlign w:val="center"/>
          </w:tcPr>
          <w:p w14:paraId="4B41B9F2">
            <w:pPr>
              <w:spacing w:line="360" w:lineRule="exact"/>
              <w:jc w:val="center"/>
              <w:rPr>
                <w:rFonts w:ascii="宋体" w:hAnsi="宋体"/>
                <w:b/>
                <w:szCs w:val="21"/>
              </w:rPr>
            </w:pPr>
          </w:p>
        </w:tc>
        <w:tc>
          <w:tcPr>
            <w:tcW w:w="1472" w:type="dxa"/>
            <w:vAlign w:val="center"/>
          </w:tcPr>
          <w:p w14:paraId="23FDB192">
            <w:pPr>
              <w:spacing w:line="360" w:lineRule="exact"/>
              <w:jc w:val="center"/>
              <w:rPr>
                <w:rFonts w:ascii="宋体" w:hAnsi="宋体"/>
                <w:b/>
                <w:szCs w:val="21"/>
              </w:rPr>
            </w:pPr>
          </w:p>
        </w:tc>
      </w:tr>
      <w:tr w14:paraId="5E47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E9F18F2">
            <w:pPr>
              <w:spacing w:line="360" w:lineRule="exact"/>
              <w:jc w:val="center"/>
              <w:rPr>
                <w:rFonts w:ascii="宋体" w:hAnsi="宋体"/>
                <w:szCs w:val="21"/>
              </w:rPr>
            </w:pPr>
          </w:p>
        </w:tc>
        <w:tc>
          <w:tcPr>
            <w:tcW w:w="4854" w:type="dxa"/>
          </w:tcPr>
          <w:p w14:paraId="18B492ED">
            <w:pPr>
              <w:spacing w:line="360" w:lineRule="exact"/>
              <w:jc w:val="center"/>
              <w:rPr>
                <w:rFonts w:ascii="宋体" w:hAnsi="宋体"/>
                <w:szCs w:val="21"/>
              </w:rPr>
            </w:pPr>
            <w:r>
              <w:rPr>
                <w:rFonts w:hint="eastAsia" w:ascii="宋体" w:hAnsi="宋体"/>
                <w:szCs w:val="21"/>
              </w:rPr>
              <w:t>……</w:t>
            </w:r>
          </w:p>
        </w:tc>
        <w:tc>
          <w:tcPr>
            <w:tcW w:w="2169" w:type="dxa"/>
            <w:vAlign w:val="center"/>
          </w:tcPr>
          <w:p w14:paraId="4A3DAFAD">
            <w:pPr>
              <w:spacing w:line="360" w:lineRule="exact"/>
              <w:jc w:val="center"/>
              <w:rPr>
                <w:rFonts w:ascii="宋体" w:hAnsi="宋体"/>
                <w:b/>
                <w:szCs w:val="21"/>
              </w:rPr>
            </w:pPr>
          </w:p>
        </w:tc>
        <w:tc>
          <w:tcPr>
            <w:tcW w:w="1472" w:type="dxa"/>
            <w:vAlign w:val="center"/>
          </w:tcPr>
          <w:p w14:paraId="7906AE02">
            <w:pPr>
              <w:spacing w:line="360" w:lineRule="exact"/>
              <w:jc w:val="center"/>
              <w:rPr>
                <w:rFonts w:ascii="宋体" w:hAnsi="宋体"/>
                <w:b/>
                <w:szCs w:val="21"/>
              </w:rPr>
            </w:pPr>
          </w:p>
        </w:tc>
      </w:tr>
      <w:tr w14:paraId="693B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495616EA">
            <w:pPr>
              <w:spacing w:line="360" w:lineRule="exact"/>
              <w:jc w:val="center"/>
              <w:rPr>
                <w:rFonts w:ascii="宋体" w:hAnsi="宋体"/>
                <w:szCs w:val="21"/>
              </w:rPr>
            </w:pPr>
            <w:r>
              <w:rPr>
                <w:rFonts w:hint="eastAsia" w:ascii="宋体" w:hAnsi="宋体"/>
                <w:szCs w:val="21"/>
              </w:rPr>
              <w:t>商务部分</w:t>
            </w:r>
          </w:p>
        </w:tc>
        <w:tc>
          <w:tcPr>
            <w:tcW w:w="4854" w:type="dxa"/>
          </w:tcPr>
          <w:p w14:paraId="07E0FA04">
            <w:pPr>
              <w:spacing w:line="360" w:lineRule="exact"/>
              <w:jc w:val="center"/>
              <w:rPr>
                <w:rFonts w:ascii="宋体" w:hAnsi="宋体"/>
                <w:szCs w:val="21"/>
              </w:rPr>
            </w:pPr>
            <w:r>
              <w:rPr>
                <w:rFonts w:hint="eastAsia" w:ascii="宋体" w:hAnsi="宋体"/>
                <w:szCs w:val="21"/>
              </w:rPr>
              <w:t>1.……</w:t>
            </w:r>
          </w:p>
        </w:tc>
        <w:tc>
          <w:tcPr>
            <w:tcW w:w="2169" w:type="dxa"/>
            <w:vAlign w:val="center"/>
          </w:tcPr>
          <w:p w14:paraId="5D8F8117">
            <w:pPr>
              <w:spacing w:line="360" w:lineRule="exact"/>
              <w:jc w:val="center"/>
              <w:rPr>
                <w:rFonts w:ascii="宋体" w:hAnsi="宋体"/>
                <w:b/>
                <w:szCs w:val="21"/>
              </w:rPr>
            </w:pPr>
          </w:p>
        </w:tc>
        <w:tc>
          <w:tcPr>
            <w:tcW w:w="1472" w:type="dxa"/>
            <w:vAlign w:val="center"/>
          </w:tcPr>
          <w:p w14:paraId="5DA5B66B">
            <w:pPr>
              <w:spacing w:line="360" w:lineRule="exact"/>
              <w:jc w:val="center"/>
              <w:rPr>
                <w:rFonts w:ascii="宋体" w:hAnsi="宋体"/>
                <w:b/>
                <w:szCs w:val="21"/>
              </w:rPr>
            </w:pPr>
          </w:p>
        </w:tc>
      </w:tr>
      <w:tr w14:paraId="36FF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0B0976CE">
            <w:pPr>
              <w:spacing w:line="360" w:lineRule="exact"/>
              <w:jc w:val="center"/>
              <w:rPr>
                <w:rFonts w:ascii="宋体" w:hAnsi="宋体"/>
                <w:szCs w:val="21"/>
              </w:rPr>
            </w:pPr>
          </w:p>
        </w:tc>
        <w:tc>
          <w:tcPr>
            <w:tcW w:w="4854" w:type="dxa"/>
          </w:tcPr>
          <w:p w14:paraId="48609490">
            <w:pPr>
              <w:spacing w:line="360" w:lineRule="exact"/>
              <w:jc w:val="center"/>
              <w:rPr>
                <w:rFonts w:ascii="宋体" w:hAnsi="宋体"/>
                <w:szCs w:val="21"/>
              </w:rPr>
            </w:pPr>
            <w:r>
              <w:rPr>
                <w:rFonts w:hint="eastAsia" w:ascii="宋体" w:hAnsi="宋体"/>
                <w:szCs w:val="21"/>
              </w:rPr>
              <w:t>2.……</w:t>
            </w:r>
          </w:p>
        </w:tc>
        <w:tc>
          <w:tcPr>
            <w:tcW w:w="2169" w:type="dxa"/>
            <w:vAlign w:val="center"/>
          </w:tcPr>
          <w:p w14:paraId="6E2093B6">
            <w:pPr>
              <w:spacing w:line="360" w:lineRule="exact"/>
              <w:jc w:val="center"/>
              <w:rPr>
                <w:rFonts w:ascii="宋体" w:hAnsi="宋体"/>
                <w:b/>
                <w:szCs w:val="21"/>
              </w:rPr>
            </w:pPr>
          </w:p>
        </w:tc>
        <w:tc>
          <w:tcPr>
            <w:tcW w:w="1472" w:type="dxa"/>
            <w:vAlign w:val="center"/>
          </w:tcPr>
          <w:p w14:paraId="15BE1A4B">
            <w:pPr>
              <w:spacing w:line="360" w:lineRule="exact"/>
              <w:jc w:val="center"/>
              <w:rPr>
                <w:rFonts w:ascii="宋体" w:hAnsi="宋体"/>
                <w:b/>
                <w:szCs w:val="21"/>
              </w:rPr>
            </w:pPr>
          </w:p>
        </w:tc>
      </w:tr>
      <w:tr w14:paraId="5507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10BD02C">
            <w:pPr>
              <w:spacing w:line="360" w:lineRule="exact"/>
              <w:jc w:val="center"/>
              <w:rPr>
                <w:rFonts w:ascii="宋体" w:hAnsi="宋体"/>
                <w:szCs w:val="21"/>
              </w:rPr>
            </w:pPr>
          </w:p>
        </w:tc>
        <w:tc>
          <w:tcPr>
            <w:tcW w:w="4854" w:type="dxa"/>
          </w:tcPr>
          <w:p w14:paraId="35115DBA">
            <w:pPr>
              <w:spacing w:line="360" w:lineRule="exact"/>
              <w:jc w:val="center"/>
              <w:rPr>
                <w:rFonts w:ascii="宋体" w:hAnsi="宋体"/>
                <w:szCs w:val="21"/>
              </w:rPr>
            </w:pPr>
            <w:r>
              <w:rPr>
                <w:rFonts w:hint="eastAsia" w:ascii="宋体" w:hAnsi="宋体"/>
                <w:szCs w:val="21"/>
              </w:rPr>
              <w:t>……</w:t>
            </w:r>
          </w:p>
        </w:tc>
        <w:tc>
          <w:tcPr>
            <w:tcW w:w="2169" w:type="dxa"/>
            <w:vAlign w:val="center"/>
          </w:tcPr>
          <w:p w14:paraId="79684A93">
            <w:pPr>
              <w:spacing w:line="360" w:lineRule="exact"/>
              <w:jc w:val="center"/>
              <w:rPr>
                <w:rFonts w:ascii="宋体" w:hAnsi="宋体"/>
                <w:b/>
                <w:szCs w:val="21"/>
              </w:rPr>
            </w:pPr>
          </w:p>
        </w:tc>
        <w:tc>
          <w:tcPr>
            <w:tcW w:w="1472" w:type="dxa"/>
            <w:vAlign w:val="center"/>
          </w:tcPr>
          <w:p w14:paraId="2596FF57">
            <w:pPr>
              <w:spacing w:line="360" w:lineRule="exact"/>
              <w:jc w:val="center"/>
              <w:rPr>
                <w:rFonts w:ascii="宋体" w:hAnsi="宋体"/>
                <w:b/>
                <w:szCs w:val="21"/>
              </w:rPr>
            </w:pPr>
          </w:p>
        </w:tc>
      </w:tr>
    </w:tbl>
    <w:p w14:paraId="3A5D3067">
      <w:pPr>
        <w:spacing w:line="360" w:lineRule="exact"/>
        <w:rPr>
          <w:b/>
          <w:szCs w:val="21"/>
        </w:rPr>
      </w:pPr>
    </w:p>
    <w:p w14:paraId="3A3FC1B6">
      <w:pPr>
        <w:pStyle w:val="28"/>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25CAF96C">
      <w:pPr>
        <w:jc w:val="center"/>
      </w:pPr>
    </w:p>
    <w:p w14:paraId="68B50997"/>
    <w:p w14:paraId="2A8DFE8A"/>
    <w:p w14:paraId="6A013821"/>
    <w:p w14:paraId="2E9BD5FF"/>
    <w:p w14:paraId="4C4C8E30"/>
    <w:p w14:paraId="7F071F1B"/>
    <w:p w14:paraId="30DE4694"/>
    <w:p w14:paraId="24CF4651"/>
    <w:p w14:paraId="3CA8823E">
      <w:pPr>
        <w:pStyle w:val="6"/>
        <w:tabs>
          <w:tab w:val="left" w:pos="371"/>
        </w:tabs>
        <w:spacing w:before="120" w:after="120"/>
        <w:ind w:left="-1" w:leftChars="-1" w:hanging="1"/>
        <w:jc w:val="center"/>
        <w:rPr>
          <w:rFonts w:asciiTheme="minorEastAsia" w:hAnsiTheme="minorEastAsia" w:eastAsiaTheme="minorEastAsia"/>
        </w:rPr>
      </w:pPr>
      <w:bookmarkStart w:id="60" w:name="_Toc44691396"/>
      <w:bookmarkStart w:id="61" w:name="_Toc135293182"/>
      <w:bookmarkStart w:id="62" w:name="_Toc44690705"/>
      <w:bookmarkStart w:id="63" w:name="_Toc44691164"/>
      <w:bookmarkStart w:id="64" w:name="_Toc44690432"/>
    </w:p>
    <w:p w14:paraId="49529B05">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7F991CA4">
      <w:pPr>
        <w:pStyle w:val="7"/>
        <w:spacing w:line="400" w:lineRule="exact"/>
        <w:rPr>
          <w:rFonts w:hint="eastAsia" w:ascii="仿宋" w:hAnsi="仿宋" w:eastAsia="仿宋"/>
        </w:rPr>
      </w:pPr>
    </w:p>
    <w:p w14:paraId="5D4BBA2D">
      <w:pPr>
        <w:pStyle w:val="7"/>
        <w:spacing w:line="400" w:lineRule="exact"/>
        <w:rPr>
          <w:b/>
          <w:szCs w:val="21"/>
        </w:rPr>
      </w:pPr>
      <w:r>
        <w:rPr>
          <w:rFonts w:hint="eastAsia" w:ascii="仿宋" w:hAnsi="仿宋" w:eastAsia="仿宋"/>
          <w:lang w:eastAsia="zh-CN"/>
        </w:rPr>
        <w:t>供应商自查</w:t>
      </w:r>
      <w:r>
        <w:rPr>
          <w:rFonts w:hint="eastAsia" w:ascii="仿宋" w:hAnsi="仿宋" w:eastAsia="仿宋"/>
        </w:rPr>
        <w:t>表</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0355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31880D8C">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vAlign w:val="center"/>
          </w:tcPr>
          <w:p w14:paraId="6AC1EBC0">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是否存在以下投标违规行为</w:t>
            </w:r>
          </w:p>
        </w:tc>
        <w:tc>
          <w:tcPr>
            <w:tcW w:w="2921" w:type="dxa"/>
            <w:vAlign w:val="center"/>
          </w:tcPr>
          <w:p w14:paraId="3A4702DD">
            <w:pPr>
              <w:spacing w:line="360" w:lineRule="exact"/>
              <w:jc w:val="center"/>
              <w:rPr>
                <w:rFonts w:hint="eastAsia" w:ascii="宋体" w:hAnsi="宋体"/>
                <w:szCs w:val="21"/>
                <w:lang w:eastAsia="zh-CN"/>
              </w:rPr>
            </w:pPr>
            <w:r>
              <w:rPr>
                <w:rFonts w:hint="eastAsia" w:ascii="宋体" w:hAnsi="宋体"/>
                <w:szCs w:val="21"/>
                <w:lang w:eastAsia="zh-CN"/>
              </w:rPr>
              <w:t>自查情况</w:t>
            </w:r>
          </w:p>
          <w:p w14:paraId="4F36FD1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vAlign w:val="center"/>
          </w:tcPr>
          <w:p w14:paraId="57C21A35">
            <w:pPr>
              <w:spacing w:line="360" w:lineRule="exact"/>
              <w:jc w:val="center"/>
              <w:rPr>
                <w:rFonts w:ascii="宋体" w:hAnsi="宋体"/>
                <w:szCs w:val="21"/>
              </w:rPr>
            </w:pPr>
            <w:r>
              <w:rPr>
                <w:rFonts w:hint="eastAsia" w:ascii="宋体" w:hAnsi="宋体"/>
                <w:szCs w:val="21"/>
              </w:rPr>
              <w:t>备注</w:t>
            </w:r>
          </w:p>
        </w:tc>
      </w:tr>
      <w:tr w14:paraId="66B2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350CF2ED">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vAlign w:val="center"/>
          </w:tcPr>
          <w:p w14:paraId="0D6D4D0B">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vAlign w:val="center"/>
          </w:tcPr>
          <w:p w14:paraId="6BBD5768">
            <w:pPr>
              <w:spacing w:line="360" w:lineRule="exact"/>
              <w:jc w:val="center"/>
              <w:rPr>
                <w:rFonts w:ascii="宋体" w:hAnsi="宋体"/>
                <w:b/>
                <w:szCs w:val="21"/>
              </w:rPr>
            </w:pPr>
          </w:p>
        </w:tc>
        <w:tc>
          <w:tcPr>
            <w:tcW w:w="924" w:type="dxa"/>
            <w:vAlign w:val="center"/>
          </w:tcPr>
          <w:p w14:paraId="095FADD8">
            <w:pPr>
              <w:spacing w:line="360" w:lineRule="exact"/>
              <w:jc w:val="center"/>
              <w:rPr>
                <w:rFonts w:ascii="宋体" w:hAnsi="宋体"/>
                <w:b/>
                <w:szCs w:val="21"/>
              </w:rPr>
            </w:pPr>
          </w:p>
        </w:tc>
      </w:tr>
      <w:tr w14:paraId="0011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17A3F978">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vAlign w:val="center"/>
          </w:tcPr>
          <w:p w14:paraId="2113C9D2">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74E22442">
            <w:pPr>
              <w:spacing w:line="360" w:lineRule="exact"/>
              <w:jc w:val="center"/>
              <w:rPr>
                <w:rFonts w:ascii="宋体" w:hAnsi="宋体"/>
                <w:b/>
                <w:szCs w:val="21"/>
              </w:rPr>
            </w:pPr>
          </w:p>
        </w:tc>
        <w:tc>
          <w:tcPr>
            <w:tcW w:w="924" w:type="dxa"/>
            <w:vAlign w:val="center"/>
          </w:tcPr>
          <w:p w14:paraId="092B073C">
            <w:pPr>
              <w:spacing w:line="360" w:lineRule="exact"/>
              <w:jc w:val="center"/>
              <w:rPr>
                <w:rFonts w:ascii="宋体" w:hAnsi="宋体"/>
                <w:b/>
                <w:szCs w:val="21"/>
              </w:rPr>
            </w:pPr>
          </w:p>
        </w:tc>
      </w:tr>
      <w:tr w14:paraId="6B6A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04EDABBC">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vAlign w:val="center"/>
          </w:tcPr>
          <w:p w14:paraId="312E4BA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vAlign w:val="center"/>
          </w:tcPr>
          <w:p w14:paraId="2591E378">
            <w:pPr>
              <w:spacing w:line="360" w:lineRule="exact"/>
              <w:jc w:val="center"/>
              <w:rPr>
                <w:rFonts w:ascii="宋体" w:hAnsi="宋体"/>
                <w:b/>
                <w:szCs w:val="21"/>
              </w:rPr>
            </w:pPr>
          </w:p>
        </w:tc>
        <w:tc>
          <w:tcPr>
            <w:tcW w:w="924" w:type="dxa"/>
            <w:vAlign w:val="center"/>
          </w:tcPr>
          <w:p w14:paraId="7A170D9B">
            <w:pPr>
              <w:spacing w:line="360" w:lineRule="exact"/>
              <w:jc w:val="center"/>
              <w:rPr>
                <w:rFonts w:ascii="宋体" w:hAnsi="宋体"/>
                <w:b/>
                <w:szCs w:val="21"/>
              </w:rPr>
            </w:pPr>
          </w:p>
        </w:tc>
      </w:tr>
      <w:tr w14:paraId="4E21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612B39FE">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vAlign w:val="center"/>
          </w:tcPr>
          <w:p w14:paraId="1CC4ED47">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vAlign w:val="center"/>
          </w:tcPr>
          <w:p w14:paraId="3BC1F98A">
            <w:pPr>
              <w:spacing w:line="360" w:lineRule="exact"/>
              <w:jc w:val="center"/>
              <w:rPr>
                <w:rFonts w:ascii="宋体" w:hAnsi="宋体"/>
                <w:b/>
                <w:szCs w:val="21"/>
              </w:rPr>
            </w:pPr>
          </w:p>
        </w:tc>
        <w:tc>
          <w:tcPr>
            <w:tcW w:w="924" w:type="dxa"/>
            <w:vAlign w:val="center"/>
          </w:tcPr>
          <w:p w14:paraId="5713D9E1">
            <w:pPr>
              <w:spacing w:line="360" w:lineRule="exact"/>
              <w:jc w:val="center"/>
              <w:rPr>
                <w:rFonts w:ascii="宋体" w:hAnsi="宋体"/>
                <w:b/>
                <w:szCs w:val="21"/>
              </w:rPr>
            </w:pPr>
          </w:p>
        </w:tc>
      </w:tr>
      <w:tr w14:paraId="48E0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457134CF">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vAlign w:val="center"/>
          </w:tcPr>
          <w:p w14:paraId="65BB8E3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vAlign w:val="center"/>
          </w:tcPr>
          <w:p w14:paraId="3A8AF0C9">
            <w:pPr>
              <w:spacing w:line="360" w:lineRule="exact"/>
              <w:jc w:val="center"/>
              <w:rPr>
                <w:rFonts w:ascii="宋体" w:hAnsi="宋体"/>
                <w:b/>
                <w:szCs w:val="21"/>
              </w:rPr>
            </w:pPr>
          </w:p>
        </w:tc>
        <w:tc>
          <w:tcPr>
            <w:tcW w:w="924" w:type="dxa"/>
            <w:vAlign w:val="center"/>
          </w:tcPr>
          <w:p w14:paraId="239E7141">
            <w:pPr>
              <w:spacing w:line="360" w:lineRule="exact"/>
              <w:jc w:val="center"/>
              <w:rPr>
                <w:rFonts w:ascii="宋体" w:hAnsi="宋体"/>
                <w:b/>
                <w:szCs w:val="21"/>
              </w:rPr>
            </w:pPr>
          </w:p>
        </w:tc>
      </w:tr>
      <w:tr w14:paraId="2273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1F1BB690">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vAlign w:val="center"/>
          </w:tcPr>
          <w:p w14:paraId="74FB6717">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vAlign w:val="center"/>
          </w:tcPr>
          <w:p w14:paraId="7A7CE5A1">
            <w:pPr>
              <w:spacing w:line="360" w:lineRule="exact"/>
              <w:jc w:val="center"/>
              <w:rPr>
                <w:rFonts w:ascii="宋体" w:hAnsi="宋体"/>
                <w:b/>
                <w:szCs w:val="21"/>
              </w:rPr>
            </w:pPr>
          </w:p>
        </w:tc>
        <w:tc>
          <w:tcPr>
            <w:tcW w:w="924" w:type="dxa"/>
            <w:vAlign w:val="center"/>
          </w:tcPr>
          <w:p w14:paraId="4EC4457C">
            <w:pPr>
              <w:spacing w:line="360" w:lineRule="exact"/>
              <w:jc w:val="center"/>
              <w:rPr>
                <w:rFonts w:ascii="宋体" w:hAnsi="宋体"/>
                <w:b/>
                <w:szCs w:val="21"/>
              </w:rPr>
            </w:pPr>
          </w:p>
        </w:tc>
      </w:tr>
      <w:tr w14:paraId="35D2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6884643A">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vAlign w:val="center"/>
          </w:tcPr>
          <w:p w14:paraId="4527362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不同投标人的投标文件异常一致或者投标报价呈规律性差异</w:t>
            </w:r>
            <w:r>
              <w:rPr>
                <w:rFonts w:hint="eastAsia" w:ascii="宋体" w:hAnsi="宋体" w:eastAsia="宋体" w:cs="宋体"/>
                <w:color w:val="auto"/>
                <w:lang w:eastAsia="zh-CN"/>
              </w:rPr>
              <w:t>。</w:t>
            </w:r>
          </w:p>
        </w:tc>
        <w:tc>
          <w:tcPr>
            <w:tcW w:w="2921" w:type="dxa"/>
            <w:vAlign w:val="center"/>
          </w:tcPr>
          <w:p w14:paraId="05E052D9">
            <w:pPr>
              <w:spacing w:line="360" w:lineRule="exact"/>
              <w:jc w:val="center"/>
              <w:rPr>
                <w:rFonts w:ascii="宋体" w:hAnsi="宋体"/>
                <w:b/>
                <w:szCs w:val="21"/>
              </w:rPr>
            </w:pPr>
          </w:p>
        </w:tc>
        <w:tc>
          <w:tcPr>
            <w:tcW w:w="924" w:type="dxa"/>
            <w:vAlign w:val="center"/>
          </w:tcPr>
          <w:p w14:paraId="3F6D4780">
            <w:pPr>
              <w:spacing w:line="360" w:lineRule="exact"/>
              <w:jc w:val="center"/>
              <w:rPr>
                <w:rFonts w:ascii="宋体" w:hAnsi="宋体"/>
                <w:b/>
                <w:szCs w:val="21"/>
              </w:rPr>
            </w:pPr>
          </w:p>
        </w:tc>
      </w:tr>
      <w:tr w14:paraId="7692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2AB6DC51">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vAlign w:val="center"/>
          </w:tcPr>
          <w:p w14:paraId="670D05A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vAlign w:val="center"/>
          </w:tcPr>
          <w:p w14:paraId="2C0E4768">
            <w:pPr>
              <w:spacing w:line="360" w:lineRule="exact"/>
              <w:jc w:val="center"/>
              <w:rPr>
                <w:rFonts w:ascii="宋体" w:hAnsi="宋体"/>
                <w:b/>
                <w:szCs w:val="21"/>
              </w:rPr>
            </w:pPr>
          </w:p>
        </w:tc>
        <w:tc>
          <w:tcPr>
            <w:tcW w:w="924" w:type="dxa"/>
            <w:vAlign w:val="center"/>
          </w:tcPr>
          <w:p w14:paraId="774FFD11">
            <w:pPr>
              <w:spacing w:line="360" w:lineRule="exact"/>
              <w:jc w:val="center"/>
              <w:rPr>
                <w:rFonts w:ascii="宋体" w:hAnsi="宋体"/>
                <w:b/>
                <w:szCs w:val="21"/>
              </w:rPr>
            </w:pPr>
          </w:p>
        </w:tc>
      </w:tr>
      <w:tr w14:paraId="032F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D8562CD">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vAlign w:val="center"/>
          </w:tcPr>
          <w:p w14:paraId="6176E86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vAlign w:val="center"/>
          </w:tcPr>
          <w:p w14:paraId="37B5FB29">
            <w:pPr>
              <w:spacing w:line="360" w:lineRule="exact"/>
              <w:jc w:val="center"/>
              <w:rPr>
                <w:rFonts w:ascii="宋体" w:hAnsi="宋体"/>
                <w:b/>
                <w:szCs w:val="21"/>
              </w:rPr>
            </w:pPr>
          </w:p>
        </w:tc>
        <w:tc>
          <w:tcPr>
            <w:tcW w:w="924" w:type="dxa"/>
            <w:vAlign w:val="center"/>
          </w:tcPr>
          <w:p w14:paraId="4D95893D">
            <w:pPr>
              <w:spacing w:line="360" w:lineRule="exact"/>
              <w:jc w:val="center"/>
              <w:rPr>
                <w:rFonts w:ascii="宋体" w:hAnsi="宋体"/>
                <w:b/>
                <w:szCs w:val="21"/>
              </w:rPr>
            </w:pPr>
          </w:p>
        </w:tc>
      </w:tr>
      <w:tr w14:paraId="0985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69D3EB69">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vAlign w:val="center"/>
          </w:tcPr>
          <w:p w14:paraId="2057BBC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vAlign w:val="center"/>
          </w:tcPr>
          <w:p w14:paraId="15C42277">
            <w:pPr>
              <w:spacing w:line="360" w:lineRule="exact"/>
              <w:jc w:val="center"/>
              <w:rPr>
                <w:rFonts w:ascii="宋体" w:hAnsi="宋体"/>
                <w:b/>
                <w:szCs w:val="21"/>
              </w:rPr>
            </w:pPr>
          </w:p>
        </w:tc>
        <w:tc>
          <w:tcPr>
            <w:tcW w:w="924" w:type="dxa"/>
            <w:vAlign w:val="center"/>
          </w:tcPr>
          <w:p w14:paraId="158C4E60">
            <w:pPr>
              <w:spacing w:line="360" w:lineRule="exact"/>
              <w:jc w:val="center"/>
              <w:rPr>
                <w:rFonts w:ascii="宋体" w:hAnsi="宋体"/>
                <w:b/>
                <w:szCs w:val="21"/>
              </w:rPr>
            </w:pPr>
          </w:p>
        </w:tc>
      </w:tr>
      <w:tr w14:paraId="1C4C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2B27C42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vAlign w:val="center"/>
          </w:tcPr>
          <w:p w14:paraId="56E375C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vAlign w:val="center"/>
          </w:tcPr>
          <w:p w14:paraId="7FB47452">
            <w:pPr>
              <w:spacing w:line="360" w:lineRule="exact"/>
              <w:jc w:val="center"/>
              <w:rPr>
                <w:rFonts w:ascii="宋体" w:hAnsi="宋体"/>
                <w:b/>
                <w:szCs w:val="21"/>
              </w:rPr>
            </w:pPr>
          </w:p>
        </w:tc>
        <w:tc>
          <w:tcPr>
            <w:tcW w:w="924" w:type="dxa"/>
            <w:vAlign w:val="center"/>
          </w:tcPr>
          <w:p w14:paraId="27E9841A">
            <w:pPr>
              <w:spacing w:line="360" w:lineRule="exact"/>
              <w:jc w:val="center"/>
              <w:rPr>
                <w:rFonts w:ascii="宋体" w:hAnsi="宋体"/>
                <w:b/>
                <w:szCs w:val="21"/>
              </w:rPr>
            </w:pPr>
          </w:p>
        </w:tc>
      </w:tr>
      <w:tr w14:paraId="37CB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2BE12E53">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vAlign w:val="center"/>
          </w:tcPr>
          <w:p w14:paraId="6535DE3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vAlign w:val="center"/>
          </w:tcPr>
          <w:p w14:paraId="477A0245">
            <w:pPr>
              <w:spacing w:line="360" w:lineRule="exact"/>
              <w:jc w:val="center"/>
              <w:rPr>
                <w:rFonts w:ascii="宋体" w:hAnsi="宋体"/>
                <w:b/>
                <w:szCs w:val="21"/>
              </w:rPr>
            </w:pPr>
          </w:p>
        </w:tc>
        <w:tc>
          <w:tcPr>
            <w:tcW w:w="924" w:type="dxa"/>
            <w:vAlign w:val="center"/>
          </w:tcPr>
          <w:p w14:paraId="420C8E35">
            <w:pPr>
              <w:spacing w:line="360" w:lineRule="exact"/>
              <w:jc w:val="center"/>
              <w:rPr>
                <w:rFonts w:ascii="宋体" w:hAnsi="宋体"/>
                <w:b/>
                <w:szCs w:val="21"/>
              </w:rPr>
            </w:pPr>
          </w:p>
        </w:tc>
      </w:tr>
      <w:tr w14:paraId="4C29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49CF5290">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vAlign w:val="center"/>
          </w:tcPr>
          <w:p w14:paraId="2C9119F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提供虚假材料谋取中标、成交</w:t>
            </w:r>
            <w:r>
              <w:rPr>
                <w:rFonts w:hint="eastAsia" w:ascii="宋体" w:hAnsi="宋体" w:eastAsia="宋体" w:cs="宋体"/>
                <w:color w:val="auto"/>
                <w:sz w:val="21"/>
                <w:szCs w:val="21"/>
                <w:lang w:eastAsia="zh-CN"/>
              </w:rPr>
              <w:t>。</w:t>
            </w:r>
          </w:p>
        </w:tc>
        <w:tc>
          <w:tcPr>
            <w:tcW w:w="2921" w:type="dxa"/>
            <w:vAlign w:val="center"/>
          </w:tcPr>
          <w:p w14:paraId="1C2DFEF1">
            <w:pPr>
              <w:spacing w:line="360" w:lineRule="exact"/>
              <w:jc w:val="center"/>
              <w:rPr>
                <w:rFonts w:ascii="宋体" w:hAnsi="宋体"/>
                <w:b/>
                <w:szCs w:val="21"/>
              </w:rPr>
            </w:pPr>
          </w:p>
        </w:tc>
        <w:tc>
          <w:tcPr>
            <w:tcW w:w="924" w:type="dxa"/>
            <w:vAlign w:val="center"/>
          </w:tcPr>
          <w:p w14:paraId="4E3C5403">
            <w:pPr>
              <w:spacing w:line="360" w:lineRule="exact"/>
              <w:jc w:val="center"/>
              <w:rPr>
                <w:rFonts w:ascii="宋体" w:hAnsi="宋体"/>
                <w:b/>
                <w:szCs w:val="21"/>
              </w:rPr>
            </w:pPr>
          </w:p>
        </w:tc>
      </w:tr>
    </w:tbl>
    <w:p w14:paraId="4E0CD056">
      <w:pPr>
        <w:spacing w:line="360" w:lineRule="exact"/>
        <w:rPr>
          <w:b/>
          <w:szCs w:val="21"/>
        </w:rPr>
      </w:pPr>
    </w:p>
    <w:p w14:paraId="42064163">
      <w:pPr>
        <w:adjustRightInd w:val="0"/>
        <w:snapToGrid w:val="0"/>
        <w:spacing w:line="300" w:lineRule="auto"/>
        <w:rPr>
          <w:rFonts w:hint="eastAsia"/>
          <w:snapToGrid w:val="0"/>
          <w:kern w:val="0"/>
        </w:rPr>
      </w:pPr>
    </w:p>
    <w:p w14:paraId="07C01C29">
      <w:pPr>
        <w:adjustRightInd w:val="0"/>
        <w:snapToGrid w:val="0"/>
        <w:spacing w:line="300" w:lineRule="auto"/>
        <w:rPr>
          <w:snapToGrid w:val="0"/>
          <w:kern w:val="0"/>
        </w:rPr>
      </w:pPr>
      <w:r>
        <w:rPr>
          <w:rFonts w:hint="eastAsia"/>
          <w:snapToGrid w:val="0"/>
          <w:kern w:val="0"/>
        </w:rPr>
        <w:t>投标单位：（盖章）</w:t>
      </w:r>
    </w:p>
    <w:p w14:paraId="0E7A3DBA">
      <w:pPr>
        <w:adjustRightInd w:val="0"/>
        <w:snapToGrid w:val="0"/>
        <w:spacing w:line="300" w:lineRule="auto"/>
        <w:rPr>
          <w:snapToGrid w:val="0"/>
          <w:kern w:val="0"/>
        </w:rPr>
      </w:pPr>
    </w:p>
    <w:p w14:paraId="3494B3A7">
      <w:pPr>
        <w:adjustRightInd w:val="0"/>
        <w:snapToGrid w:val="0"/>
        <w:spacing w:line="300" w:lineRule="auto"/>
        <w:rPr>
          <w:snapToGrid w:val="0"/>
          <w:kern w:val="0"/>
        </w:rPr>
      </w:pPr>
    </w:p>
    <w:p w14:paraId="724F4526">
      <w:pPr>
        <w:adjustRightInd w:val="0"/>
        <w:snapToGrid w:val="0"/>
        <w:spacing w:line="300" w:lineRule="auto"/>
      </w:pPr>
      <w:r>
        <w:rPr>
          <w:rFonts w:hint="eastAsia"/>
          <w:snapToGrid w:val="0"/>
          <w:kern w:val="0"/>
        </w:rPr>
        <w:t>法定代表人或其授权代表：（签字）</w:t>
      </w:r>
    </w:p>
    <w:p w14:paraId="4453E746">
      <w:pPr>
        <w:adjustRightInd w:val="0"/>
        <w:snapToGrid w:val="0"/>
        <w:spacing w:line="300" w:lineRule="auto"/>
        <w:ind w:right="420"/>
        <w:rPr>
          <w:snapToGrid w:val="0"/>
          <w:kern w:val="0"/>
        </w:rPr>
      </w:pPr>
    </w:p>
    <w:p w14:paraId="2BB89F65">
      <w:pPr>
        <w:adjustRightInd w:val="0"/>
        <w:snapToGrid w:val="0"/>
        <w:spacing w:line="360" w:lineRule="auto"/>
        <w:ind w:firstLine="600"/>
        <w:jc w:val="right"/>
        <w:rPr>
          <w:rFonts w:hint="eastAsia"/>
        </w:rPr>
      </w:pPr>
      <w:r>
        <w:rPr>
          <w:rFonts w:hint="eastAsia"/>
        </w:rPr>
        <w:t>年     月    日</w:t>
      </w:r>
    </w:p>
    <w:p w14:paraId="0A118DF7">
      <w:pPr>
        <w:pStyle w:val="7"/>
      </w:pPr>
    </w:p>
    <w:p w14:paraId="25D78F52">
      <w:pPr>
        <w:pStyle w:val="6"/>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60"/>
      <w:bookmarkEnd w:id="61"/>
      <w:bookmarkEnd w:id="62"/>
      <w:bookmarkEnd w:id="63"/>
      <w:bookmarkEnd w:id="64"/>
    </w:p>
    <w:p w14:paraId="0A9D7E10">
      <w:pPr>
        <w:adjustRightInd w:val="0"/>
        <w:snapToGrid w:val="0"/>
        <w:spacing w:line="360" w:lineRule="auto"/>
        <w:rPr>
          <w:rFonts w:ascii="宋体" w:hAnsi="宋体"/>
          <w:bCs/>
          <w:snapToGrid w:val="0"/>
          <w:kern w:val="0"/>
          <w:szCs w:val="21"/>
        </w:rPr>
      </w:pPr>
    </w:p>
    <w:p w14:paraId="4FBE0610">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2E42E872">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1EE21976">
      <w:pPr>
        <w:adjustRightInd w:val="0"/>
        <w:snapToGrid w:val="0"/>
        <w:spacing w:line="360" w:lineRule="auto"/>
        <w:ind w:firstLine="424" w:firstLineChars="202"/>
        <w:rPr>
          <w:rFonts w:hint="eastAsia" w:ascii="宋体" w:hAnsi="宋体" w:eastAsia="宋体"/>
          <w:lang w:val="en-US" w:eastAsia="zh-CN"/>
        </w:rPr>
      </w:pPr>
      <w:r>
        <w:rPr>
          <w:rFonts w:hint="eastAsia" w:ascii="宋体" w:hAnsi="宋体"/>
          <w:lang w:val="en-US" w:eastAsia="zh-CN"/>
        </w:rPr>
        <w:t>3、《中小企业声明函》或《残疾人福利性单位声明函》或《监狱企业声明函》及监狱企业证明文件</w:t>
      </w:r>
    </w:p>
    <w:p w14:paraId="2DEEE4D5">
      <w:pPr>
        <w:adjustRightInd w:val="0"/>
        <w:snapToGrid w:val="0"/>
        <w:spacing w:line="360" w:lineRule="auto"/>
        <w:ind w:firstLine="424" w:firstLineChars="202"/>
        <w:rPr>
          <w:rFonts w:ascii="宋体" w:hAnsi="宋体"/>
        </w:rPr>
      </w:pPr>
      <w:r>
        <w:rPr>
          <w:rFonts w:hint="eastAsia" w:ascii="宋体" w:hAnsi="宋体"/>
          <w:lang w:val="en-US" w:eastAsia="zh-CN"/>
        </w:rPr>
        <w:t>4</w:t>
      </w:r>
      <w:r>
        <w:rPr>
          <w:rFonts w:hint="eastAsia" w:ascii="宋体" w:hAnsi="宋体"/>
        </w:rPr>
        <w:t>、其它资格证明材料（如有，按第一章投标邀请“申请人的资格要求”提供）</w:t>
      </w:r>
    </w:p>
    <w:p w14:paraId="6F812C49">
      <w:pPr>
        <w:adjustRightInd w:val="0"/>
        <w:snapToGrid w:val="0"/>
        <w:spacing w:line="360" w:lineRule="auto"/>
        <w:ind w:firstLine="424" w:firstLineChars="202"/>
        <w:rPr>
          <w:rFonts w:ascii="宋体" w:hAnsi="宋体"/>
          <w:bCs/>
          <w:snapToGrid w:val="0"/>
          <w:kern w:val="0"/>
        </w:rPr>
      </w:pPr>
    </w:p>
    <w:p w14:paraId="121BCD0B">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28F191B0">
      <w:pPr>
        <w:adjustRightInd w:val="0"/>
        <w:snapToGrid w:val="0"/>
        <w:spacing w:line="300" w:lineRule="auto"/>
        <w:jc w:val="right"/>
        <w:rPr>
          <w:snapToGrid w:val="0"/>
          <w:kern w:val="0"/>
        </w:rPr>
      </w:pPr>
    </w:p>
    <w:p w14:paraId="5EB85F8E">
      <w:pPr>
        <w:adjustRightInd w:val="0"/>
        <w:snapToGrid w:val="0"/>
        <w:spacing w:line="300" w:lineRule="auto"/>
        <w:jc w:val="center"/>
        <w:rPr>
          <w:b/>
          <w:snapToGrid w:val="0"/>
          <w:sz w:val="32"/>
          <w:szCs w:val="32"/>
        </w:rPr>
      </w:pPr>
    </w:p>
    <w:p w14:paraId="2D463B99">
      <w:pPr>
        <w:adjustRightInd w:val="0"/>
        <w:snapToGrid w:val="0"/>
        <w:spacing w:line="300" w:lineRule="auto"/>
        <w:jc w:val="center"/>
        <w:rPr>
          <w:b/>
          <w:snapToGrid w:val="0"/>
          <w:sz w:val="32"/>
          <w:szCs w:val="32"/>
        </w:rPr>
      </w:pPr>
    </w:p>
    <w:p w14:paraId="24582AB8">
      <w:pPr>
        <w:adjustRightInd w:val="0"/>
        <w:snapToGrid w:val="0"/>
        <w:spacing w:line="300" w:lineRule="auto"/>
        <w:jc w:val="center"/>
        <w:rPr>
          <w:b/>
          <w:snapToGrid w:val="0"/>
          <w:sz w:val="32"/>
          <w:szCs w:val="32"/>
        </w:rPr>
      </w:pPr>
    </w:p>
    <w:p w14:paraId="00627CE7">
      <w:pPr>
        <w:adjustRightInd w:val="0"/>
        <w:snapToGrid w:val="0"/>
        <w:spacing w:line="300" w:lineRule="auto"/>
        <w:jc w:val="center"/>
        <w:rPr>
          <w:b/>
          <w:snapToGrid w:val="0"/>
          <w:sz w:val="32"/>
          <w:szCs w:val="32"/>
        </w:rPr>
      </w:pPr>
    </w:p>
    <w:p w14:paraId="59C4E936">
      <w:pPr>
        <w:adjustRightInd w:val="0"/>
        <w:snapToGrid w:val="0"/>
        <w:spacing w:line="300" w:lineRule="auto"/>
        <w:jc w:val="center"/>
        <w:rPr>
          <w:b/>
          <w:snapToGrid w:val="0"/>
          <w:sz w:val="32"/>
          <w:szCs w:val="32"/>
        </w:rPr>
      </w:pPr>
    </w:p>
    <w:p w14:paraId="6C8B6058">
      <w:pPr>
        <w:adjustRightInd w:val="0"/>
        <w:snapToGrid w:val="0"/>
        <w:spacing w:line="300" w:lineRule="auto"/>
        <w:jc w:val="center"/>
        <w:rPr>
          <w:b/>
          <w:snapToGrid w:val="0"/>
          <w:sz w:val="32"/>
          <w:szCs w:val="32"/>
        </w:rPr>
      </w:pPr>
    </w:p>
    <w:p w14:paraId="1A7AF077">
      <w:pPr>
        <w:adjustRightInd w:val="0"/>
        <w:snapToGrid w:val="0"/>
        <w:spacing w:line="300" w:lineRule="auto"/>
        <w:jc w:val="center"/>
        <w:rPr>
          <w:b/>
          <w:snapToGrid w:val="0"/>
          <w:sz w:val="32"/>
          <w:szCs w:val="32"/>
        </w:rPr>
      </w:pPr>
    </w:p>
    <w:p w14:paraId="1EBE3C7F">
      <w:pPr>
        <w:adjustRightInd w:val="0"/>
        <w:snapToGrid w:val="0"/>
        <w:spacing w:line="300" w:lineRule="auto"/>
        <w:jc w:val="center"/>
        <w:rPr>
          <w:b/>
          <w:snapToGrid w:val="0"/>
          <w:sz w:val="32"/>
          <w:szCs w:val="32"/>
        </w:rPr>
      </w:pPr>
    </w:p>
    <w:p w14:paraId="59B231DD">
      <w:pPr>
        <w:adjustRightInd w:val="0"/>
        <w:snapToGrid w:val="0"/>
        <w:spacing w:line="300" w:lineRule="auto"/>
        <w:jc w:val="center"/>
        <w:rPr>
          <w:b/>
          <w:snapToGrid w:val="0"/>
          <w:sz w:val="32"/>
          <w:szCs w:val="32"/>
        </w:rPr>
      </w:pPr>
    </w:p>
    <w:p w14:paraId="62F9B311">
      <w:pPr>
        <w:adjustRightInd w:val="0"/>
        <w:snapToGrid w:val="0"/>
        <w:spacing w:line="300" w:lineRule="auto"/>
        <w:jc w:val="center"/>
        <w:rPr>
          <w:b/>
          <w:snapToGrid w:val="0"/>
          <w:sz w:val="32"/>
          <w:szCs w:val="32"/>
        </w:rPr>
      </w:pPr>
    </w:p>
    <w:p w14:paraId="739BD6AC">
      <w:pPr>
        <w:adjustRightInd w:val="0"/>
        <w:snapToGrid w:val="0"/>
        <w:spacing w:line="300" w:lineRule="auto"/>
        <w:jc w:val="center"/>
        <w:rPr>
          <w:b/>
          <w:snapToGrid w:val="0"/>
          <w:sz w:val="32"/>
          <w:szCs w:val="32"/>
        </w:rPr>
      </w:pPr>
    </w:p>
    <w:p w14:paraId="665C6AF2">
      <w:pPr>
        <w:adjustRightInd w:val="0"/>
        <w:snapToGrid w:val="0"/>
        <w:spacing w:line="300" w:lineRule="auto"/>
        <w:jc w:val="center"/>
        <w:rPr>
          <w:b/>
          <w:snapToGrid w:val="0"/>
          <w:sz w:val="32"/>
          <w:szCs w:val="32"/>
        </w:rPr>
      </w:pPr>
    </w:p>
    <w:p w14:paraId="34528174">
      <w:pPr>
        <w:adjustRightInd w:val="0"/>
        <w:snapToGrid w:val="0"/>
        <w:spacing w:line="300" w:lineRule="auto"/>
        <w:jc w:val="center"/>
        <w:rPr>
          <w:b/>
          <w:snapToGrid w:val="0"/>
          <w:sz w:val="32"/>
          <w:szCs w:val="32"/>
        </w:rPr>
      </w:pPr>
    </w:p>
    <w:p w14:paraId="6512E17D">
      <w:pPr>
        <w:adjustRightInd w:val="0"/>
        <w:snapToGrid w:val="0"/>
        <w:spacing w:line="300" w:lineRule="auto"/>
        <w:jc w:val="center"/>
        <w:rPr>
          <w:b/>
          <w:snapToGrid w:val="0"/>
          <w:sz w:val="32"/>
          <w:szCs w:val="32"/>
        </w:rPr>
      </w:pPr>
    </w:p>
    <w:p w14:paraId="1C1E82B2">
      <w:pPr>
        <w:adjustRightInd w:val="0"/>
        <w:snapToGrid w:val="0"/>
        <w:spacing w:line="300" w:lineRule="auto"/>
        <w:jc w:val="center"/>
        <w:rPr>
          <w:b/>
          <w:snapToGrid w:val="0"/>
          <w:sz w:val="32"/>
          <w:szCs w:val="32"/>
        </w:rPr>
      </w:pPr>
    </w:p>
    <w:p w14:paraId="55E1577D">
      <w:pPr>
        <w:adjustRightInd w:val="0"/>
        <w:snapToGrid w:val="0"/>
        <w:spacing w:line="300" w:lineRule="auto"/>
        <w:jc w:val="center"/>
        <w:rPr>
          <w:b/>
          <w:snapToGrid w:val="0"/>
          <w:sz w:val="32"/>
          <w:szCs w:val="32"/>
        </w:rPr>
      </w:pPr>
    </w:p>
    <w:p w14:paraId="28D87D38">
      <w:pPr>
        <w:adjustRightInd w:val="0"/>
        <w:snapToGrid w:val="0"/>
        <w:spacing w:line="300" w:lineRule="auto"/>
        <w:jc w:val="center"/>
        <w:rPr>
          <w:b/>
          <w:snapToGrid w:val="0"/>
          <w:sz w:val="32"/>
          <w:szCs w:val="32"/>
        </w:rPr>
      </w:pPr>
    </w:p>
    <w:p w14:paraId="4290E95A">
      <w:pPr>
        <w:adjustRightInd w:val="0"/>
        <w:snapToGrid w:val="0"/>
        <w:spacing w:line="300" w:lineRule="auto"/>
        <w:jc w:val="center"/>
        <w:rPr>
          <w:b/>
          <w:snapToGrid w:val="0"/>
          <w:sz w:val="32"/>
          <w:szCs w:val="32"/>
        </w:rPr>
      </w:pPr>
    </w:p>
    <w:p w14:paraId="015E0928">
      <w:pPr>
        <w:adjustRightInd w:val="0"/>
        <w:snapToGrid w:val="0"/>
        <w:spacing w:line="300" w:lineRule="auto"/>
        <w:jc w:val="center"/>
        <w:rPr>
          <w:b/>
          <w:snapToGrid w:val="0"/>
          <w:sz w:val="32"/>
          <w:szCs w:val="32"/>
        </w:rPr>
      </w:pPr>
    </w:p>
    <w:p w14:paraId="66F11999">
      <w:pPr>
        <w:tabs>
          <w:tab w:val="left" w:pos="555"/>
        </w:tabs>
        <w:adjustRightInd w:val="0"/>
        <w:snapToGrid w:val="0"/>
        <w:spacing w:line="300" w:lineRule="auto"/>
        <w:rPr>
          <w:b/>
          <w:snapToGrid w:val="0"/>
          <w:sz w:val="32"/>
          <w:szCs w:val="32"/>
        </w:rPr>
      </w:pPr>
      <w:r>
        <w:rPr>
          <w:b/>
          <w:snapToGrid w:val="0"/>
          <w:sz w:val="32"/>
          <w:szCs w:val="32"/>
        </w:rPr>
        <w:tab/>
      </w:r>
    </w:p>
    <w:p w14:paraId="7AAC3AD9">
      <w:pPr>
        <w:adjustRightInd w:val="0"/>
        <w:spacing w:line="300" w:lineRule="auto"/>
        <w:ind w:hanging="2"/>
        <w:jc w:val="center"/>
        <w:rPr>
          <w:b/>
          <w:snapToGrid w:val="0"/>
          <w:kern w:val="0"/>
          <w:sz w:val="28"/>
        </w:rPr>
      </w:pPr>
    </w:p>
    <w:p w14:paraId="74D156CF">
      <w:pPr>
        <w:adjustRightInd w:val="0"/>
        <w:spacing w:line="300" w:lineRule="auto"/>
        <w:ind w:hanging="2"/>
        <w:jc w:val="center"/>
      </w:pPr>
      <w:r>
        <w:rPr>
          <w:rFonts w:hint="eastAsia"/>
          <w:b/>
          <w:snapToGrid w:val="0"/>
          <w:kern w:val="0"/>
          <w:sz w:val="28"/>
        </w:rPr>
        <w:t>政府采购投标及履约承诺函</w:t>
      </w:r>
    </w:p>
    <w:p w14:paraId="271BE8DA">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6A803ADB">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56330C45">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1D793686">
      <w:pPr>
        <w:spacing w:line="400" w:lineRule="exact"/>
        <w:ind w:firstLine="420" w:firstLineChars="200"/>
        <w:rPr>
          <w:rFonts w:ascii="宋体" w:hAnsi="宋体"/>
          <w:szCs w:val="21"/>
        </w:rPr>
      </w:pPr>
      <w:r>
        <w:rPr>
          <w:rFonts w:hint="eastAsia" w:ascii="宋体" w:hAnsi="宋体"/>
          <w:szCs w:val="21"/>
        </w:rPr>
        <w:t>（一）具有独立承担民事责任的能力；</w:t>
      </w:r>
    </w:p>
    <w:p w14:paraId="6287778E">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EE55A23">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762BF4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5C9A218D">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27E5D239">
      <w:pPr>
        <w:spacing w:line="400" w:lineRule="exact"/>
        <w:ind w:firstLine="420" w:firstLineChars="200"/>
        <w:rPr>
          <w:rFonts w:ascii="宋体" w:hAnsi="宋体"/>
          <w:szCs w:val="21"/>
        </w:rPr>
      </w:pPr>
      <w:r>
        <w:rPr>
          <w:rFonts w:hint="eastAsia" w:ascii="宋体" w:hAnsi="宋体"/>
          <w:szCs w:val="21"/>
        </w:rPr>
        <w:t>（六）法律、行政法规规定的其他条件。</w:t>
      </w:r>
    </w:p>
    <w:p w14:paraId="0E3012B0">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76F837B7">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D72EF5">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322A1DA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0EA15F8D">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09CA3EEC">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71BA227F">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0AD47BFA">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5C9EFAEF">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25996F5">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095A555E">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2DA6C4AB">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40DDD61A">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E1DF40F">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A8DBE83">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7C69AB3">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547F0EF9">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1CC4308">
      <w:pPr>
        <w:spacing w:line="360" w:lineRule="auto"/>
        <w:ind w:firstLine="600"/>
        <w:rPr>
          <w:rFonts w:cs="Courier New"/>
          <w:snapToGrid w:val="0"/>
          <w:szCs w:val="18"/>
        </w:rPr>
      </w:pPr>
    </w:p>
    <w:p w14:paraId="3C30C0BD">
      <w:pPr>
        <w:adjustRightInd w:val="0"/>
        <w:snapToGrid w:val="0"/>
        <w:spacing w:line="300" w:lineRule="auto"/>
        <w:rPr>
          <w:snapToGrid w:val="0"/>
          <w:kern w:val="0"/>
        </w:rPr>
      </w:pPr>
      <w:r>
        <w:rPr>
          <w:rFonts w:hint="eastAsia"/>
          <w:snapToGrid w:val="0"/>
          <w:kern w:val="0"/>
        </w:rPr>
        <w:t>投标单位：（盖章）</w:t>
      </w:r>
    </w:p>
    <w:p w14:paraId="3B7D7945">
      <w:pPr>
        <w:adjustRightInd w:val="0"/>
        <w:snapToGrid w:val="0"/>
        <w:spacing w:line="300" w:lineRule="auto"/>
        <w:rPr>
          <w:snapToGrid w:val="0"/>
          <w:kern w:val="0"/>
        </w:rPr>
      </w:pPr>
    </w:p>
    <w:p w14:paraId="764CCC3D">
      <w:pPr>
        <w:adjustRightInd w:val="0"/>
        <w:snapToGrid w:val="0"/>
        <w:spacing w:line="300" w:lineRule="auto"/>
        <w:rPr>
          <w:snapToGrid w:val="0"/>
          <w:kern w:val="0"/>
        </w:rPr>
      </w:pPr>
    </w:p>
    <w:p w14:paraId="72292275">
      <w:pPr>
        <w:adjustRightInd w:val="0"/>
        <w:snapToGrid w:val="0"/>
        <w:spacing w:line="300" w:lineRule="auto"/>
        <w:rPr>
          <w:snapToGrid w:val="0"/>
          <w:kern w:val="0"/>
        </w:rPr>
      </w:pPr>
      <w:r>
        <w:rPr>
          <w:rFonts w:hint="eastAsia"/>
          <w:snapToGrid w:val="0"/>
          <w:kern w:val="0"/>
        </w:rPr>
        <w:t>法定代表人或其授权代表：（签字）</w:t>
      </w:r>
    </w:p>
    <w:p w14:paraId="2BC49B6D">
      <w:pPr>
        <w:adjustRightInd w:val="0"/>
        <w:snapToGrid w:val="0"/>
        <w:spacing w:line="300" w:lineRule="auto"/>
        <w:ind w:right="420"/>
        <w:rPr>
          <w:snapToGrid w:val="0"/>
          <w:kern w:val="0"/>
        </w:rPr>
      </w:pPr>
    </w:p>
    <w:p w14:paraId="760D78D1">
      <w:pPr>
        <w:adjustRightInd w:val="0"/>
        <w:snapToGrid w:val="0"/>
        <w:spacing w:line="360" w:lineRule="auto"/>
        <w:ind w:firstLine="600"/>
        <w:jc w:val="right"/>
        <w:rPr>
          <w:rFonts w:hint="eastAsia"/>
        </w:rPr>
      </w:pPr>
      <w:r>
        <w:rPr>
          <w:rFonts w:hint="eastAsia"/>
        </w:rPr>
        <w:t>年     月    日</w:t>
      </w:r>
    </w:p>
    <w:p w14:paraId="261A4B22">
      <w:pPr>
        <w:rPr>
          <w:rFonts w:hint="eastAsia"/>
        </w:rPr>
      </w:pPr>
      <w:r>
        <w:rPr>
          <w:rFonts w:hint="eastAsia"/>
        </w:rPr>
        <w:br w:type="page"/>
      </w:r>
    </w:p>
    <w:p w14:paraId="07D5645A">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946F94E">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38A192E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1235FD0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98933D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5" w:name="_Hlk71925120"/>
      <w:r>
        <w:rPr>
          <w:rFonts w:hint="eastAsia" w:asciiTheme="minorEastAsia" w:hAnsiTheme="minorEastAsia" w:eastAsiaTheme="minorEastAsia"/>
          <w:kern w:val="0"/>
          <w:szCs w:val="21"/>
        </w:rPr>
        <w:t>《关于印发中小企业划型标准规定的通知》（工信部联企业〔2011〕300 号</w:t>
      </w:r>
      <w:bookmarkEnd w:id="65"/>
      <w:r>
        <w:rPr>
          <w:rFonts w:hint="eastAsia" w:asciiTheme="minorEastAsia" w:hAnsiTheme="minorEastAsia" w:eastAsiaTheme="minorEastAsia"/>
          <w:kern w:val="0"/>
          <w:szCs w:val="21"/>
        </w:rPr>
        <w:t>）</w:t>
      </w:r>
    </w:p>
    <w:p w14:paraId="6A582B72">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378FFF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7F75F11E">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46364A4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5A28C6C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40B5881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7447EB31">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43FBEB7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55285B1">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1F78CD0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52457A0C">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040F1C6A">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44EA29A2">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74C864FD">
      <w:pPr>
        <w:pStyle w:val="8"/>
        <w:tabs>
          <w:tab w:val="left" w:pos="0"/>
        </w:tabs>
        <w:jc w:val="center"/>
        <w:rPr>
          <w:rFonts w:ascii="宋体" w:hAnsi="宋体" w:eastAsia="宋体"/>
        </w:rPr>
      </w:pPr>
      <w:r>
        <w:rPr>
          <w:rFonts w:hint="eastAsia" w:ascii="宋体" w:hAnsi="宋体" w:eastAsia="宋体"/>
        </w:rPr>
        <w:t>中小企业声明函</w:t>
      </w:r>
    </w:p>
    <w:p w14:paraId="724D9A32">
      <w:pPr>
        <w:pStyle w:val="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2050E6FF">
      <w:pPr>
        <w:pStyle w:val="3"/>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DA43003">
      <w:pPr>
        <w:pStyle w:val="3"/>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37E2F1E">
      <w:pPr>
        <w:pStyle w:val="3"/>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7BAC65FA">
      <w:pPr>
        <w:pStyle w:val="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57B2060C">
      <w:pPr>
        <w:pStyle w:val="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4C38FCBF">
      <w:pPr>
        <w:pStyle w:val="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E715DE6">
      <w:pPr>
        <w:spacing w:line="360" w:lineRule="auto"/>
        <w:ind w:firstLine="420" w:firstLineChars="200"/>
        <w:rPr>
          <w:rFonts w:asciiTheme="minorEastAsia" w:hAnsiTheme="minorEastAsia" w:eastAsiaTheme="minorEastAsia"/>
          <w:szCs w:val="21"/>
        </w:rPr>
      </w:pPr>
    </w:p>
    <w:p w14:paraId="3C7D5B08">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B6BE05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2E2540">
      <w:pPr>
        <w:spacing w:line="360" w:lineRule="auto"/>
        <w:ind w:firstLine="420" w:firstLineChars="200"/>
        <w:rPr>
          <w:rFonts w:ascii="宋体" w:hAnsi="宋体"/>
          <w:szCs w:val="21"/>
        </w:rPr>
      </w:pPr>
      <w:r>
        <w:rPr>
          <w:rFonts w:hint="eastAsia" w:ascii="宋体" w:hAnsi="宋体"/>
          <w:szCs w:val="21"/>
        </w:rPr>
        <w:t>备注：</w:t>
      </w:r>
    </w:p>
    <w:p w14:paraId="35CFCAFE">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661DF9A6">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639444A5">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7428A39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5198E4A">
      <w:pPr>
        <w:spacing w:line="360" w:lineRule="auto"/>
        <w:ind w:firstLine="420" w:firstLineChars="200"/>
        <w:rPr>
          <w:rFonts w:ascii="宋体" w:hAnsi="宋体"/>
          <w:szCs w:val="21"/>
        </w:rPr>
      </w:pPr>
    </w:p>
    <w:p w14:paraId="5EC402BE">
      <w:pPr>
        <w:pStyle w:val="8"/>
        <w:tabs>
          <w:tab w:val="left" w:pos="0"/>
        </w:tabs>
        <w:jc w:val="center"/>
        <w:rPr>
          <w:rFonts w:ascii="宋体" w:hAnsi="宋体" w:eastAsia="宋体"/>
        </w:rPr>
      </w:pPr>
      <w:r>
        <w:rPr>
          <w:rFonts w:hint="eastAsia" w:ascii="宋体" w:hAnsi="宋体" w:eastAsia="宋体"/>
        </w:rPr>
        <w:t>监狱企业声明函</w:t>
      </w:r>
    </w:p>
    <w:p w14:paraId="79064D12">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E7E8050">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653C06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44C4D45">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593DD33">
      <w:pPr>
        <w:spacing w:line="360" w:lineRule="auto"/>
        <w:ind w:firstLine="645"/>
        <w:rPr>
          <w:rFonts w:ascii="宋体"/>
          <w:b/>
          <w:szCs w:val="21"/>
        </w:rPr>
      </w:pPr>
      <w:r>
        <w:rPr>
          <w:rFonts w:hint="eastAsia" w:ascii="宋体" w:hAnsi="宋体"/>
          <w:szCs w:val="21"/>
        </w:rPr>
        <w:t xml:space="preserve">                                    </w:t>
      </w:r>
    </w:p>
    <w:p w14:paraId="21FA3204">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4A77CFF9">
      <w:pPr>
        <w:spacing w:line="360" w:lineRule="auto"/>
        <w:ind w:left="723" w:hanging="723" w:hangingChars="300"/>
        <w:rPr>
          <w:b/>
          <w:sz w:val="24"/>
        </w:rPr>
      </w:pPr>
    </w:p>
    <w:p w14:paraId="44F39CB4">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D4E9498">
      <w:pPr>
        <w:spacing w:line="360" w:lineRule="auto"/>
        <w:ind w:firstLine="420" w:firstLineChars="200"/>
        <w:rPr>
          <w:rFonts w:ascii="宋体" w:hAnsi="宋体"/>
          <w:szCs w:val="21"/>
        </w:rPr>
      </w:pPr>
    </w:p>
    <w:p w14:paraId="638EED4A">
      <w:pPr>
        <w:pStyle w:val="8"/>
        <w:tabs>
          <w:tab w:val="left" w:pos="0"/>
        </w:tabs>
        <w:jc w:val="center"/>
        <w:rPr>
          <w:rFonts w:ascii="宋体" w:hAnsi="宋体" w:eastAsia="宋体"/>
        </w:rPr>
      </w:pPr>
      <w:r>
        <w:rPr>
          <w:rFonts w:hint="eastAsia" w:ascii="宋体" w:hAnsi="宋体" w:eastAsia="宋体"/>
        </w:rPr>
        <w:t>残疾人福利性单位声明函</w:t>
      </w:r>
    </w:p>
    <w:p w14:paraId="1A06FE50">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855732">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765B67F">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05E81950">
      <w:pPr>
        <w:spacing w:line="360" w:lineRule="auto"/>
        <w:ind w:firstLine="420" w:firstLineChars="200"/>
        <w:rPr>
          <w:rFonts w:ascii="宋体" w:hAnsi="宋体"/>
          <w:szCs w:val="21"/>
        </w:rPr>
      </w:pPr>
    </w:p>
    <w:p w14:paraId="4667006B">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E49A081">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AB49889">
      <w:pPr>
        <w:spacing w:line="360" w:lineRule="auto"/>
        <w:ind w:firstLine="420" w:firstLineChars="200"/>
        <w:jc w:val="right"/>
        <w:rPr>
          <w:rFonts w:ascii="宋体" w:hAnsi="宋体"/>
          <w:szCs w:val="21"/>
        </w:rPr>
      </w:pPr>
    </w:p>
    <w:p w14:paraId="6D1C436C">
      <w:pPr>
        <w:pStyle w:val="3"/>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3C4C54D1">
      <w:pPr>
        <w:adjustRightInd w:val="0"/>
        <w:snapToGrid w:val="0"/>
        <w:spacing w:line="360" w:lineRule="auto"/>
        <w:ind w:firstLine="600"/>
        <w:jc w:val="right"/>
      </w:pPr>
    </w:p>
    <w:p w14:paraId="47DE6E93">
      <w:pPr>
        <w:adjustRightInd w:val="0"/>
        <w:snapToGrid w:val="0"/>
        <w:spacing w:line="360" w:lineRule="auto"/>
        <w:ind w:firstLine="600"/>
        <w:jc w:val="right"/>
      </w:pPr>
    </w:p>
    <w:p w14:paraId="5960247E">
      <w:pPr>
        <w:adjustRightInd w:val="0"/>
        <w:snapToGrid w:val="0"/>
        <w:spacing w:line="360" w:lineRule="auto"/>
        <w:ind w:firstLine="600"/>
        <w:jc w:val="right"/>
      </w:pPr>
    </w:p>
    <w:p w14:paraId="21789A4A">
      <w:pPr>
        <w:adjustRightInd w:val="0"/>
        <w:snapToGrid w:val="0"/>
        <w:spacing w:line="360" w:lineRule="auto"/>
        <w:ind w:firstLine="600"/>
        <w:jc w:val="right"/>
      </w:pPr>
    </w:p>
    <w:p w14:paraId="68668150">
      <w:pPr>
        <w:adjustRightInd w:val="0"/>
        <w:snapToGrid w:val="0"/>
        <w:spacing w:line="360" w:lineRule="auto"/>
        <w:ind w:firstLine="600"/>
        <w:jc w:val="right"/>
      </w:pPr>
    </w:p>
    <w:p w14:paraId="186673DC">
      <w:pPr>
        <w:adjustRightInd w:val="0"/>
        <w:snapToGrid w:val="0"/>
        <w:spacing w:line="360" w:lineRule="auto"/>
        <w:ind w:firstLine="600"/>
        <w:jc w:val="right"/>
      </w:pPr>
    </w:p>
    <w:p w14:paraId="1C0EAB75">
      <w:pPr>
        <w:adjustRightInd w:val="0"/>
        <w:snapToGrid w:val="0"/>
        <w:spacing w:line="360" w:lineRule="auto"/>
        <w:ind w:firstLine="600"/>
        <w:jc w:val="right"/>
      </w:pPr>
    </w:p>
    <w:p w14:paraId="351AFDD7">
      <w:pPr>
        <w:adjustRightInd w:val="0"/>
        <w:snapToGrid w:val="0"/>
        <w:spacing w:line="360" w:lineRule="auto"/>
        <w:ind w:firstLine="600"/>
        <w:jc w:val="right"/>
      </w:pPr>
    </w:p>
    <w:p w14:paraId="5C7BDEF5">
      <w:pPr>
        <w:adjustRightInd w:val="0"/>
        <w:snapToGrid w:val="0"/>
        <w:spacing w:line="360" w:lineRule="auto"/>
        <w:ind w:firstLine="600"/>
        <w:jc w:val="right"/>
      </w:pPr>
    </w:p>
    <w:p w14:paraId="186F78F6">
      <w:pPr>
        <w:adjustRightInd w:val="0"/>
        <w:snapToGrid w:val="0"/>
        <w:spacing w:line="360" w:lineRule="auto"/>
        <w:ind w:firstLine="600"/>
        <w:jc w:val="right"/>
      </w:pPr>
    </w:p>
    <w:p w14:paraId="4AAEB24D">
      <w:pPr>
        <w:adjustRightInd w:val="0"/>
        <w:snapToGrid w:val="0"/>
        <w:spacing w:line="360" w:lineRule="auto"/>
        <w:ind w:firstLine="600"/>
        <w:jc w:val="right"/>
      </w:pPr>
    </w:p>
    <w:p w14:paraId="3F686AD7">
      <w:pPr>
        <w:adjustRightInd w:val="0"/>
        <w:snapToGrid w:val="0"/>
        <w:spacing w:line="360" w:lineRule="auto"/>
        <w:ind w:firstLine="600"/>
        <w:jc w:val="right"/>
      </w:pPr>
    </w:p>
    <w:p w14:paraId="1B1A5824">
      <w:pPr>
        <w:adjustRightInd w:val="0"/>
        <w:snapToGrid w:val="0"/>
        <w:spacing w:line="360" w:lineRule="auto"/>
        <w:ind w:firstLine="600"/>
        <w:jc w:val="right"/>
      </w:pPr>
    </w:p>
    <w:p w14:paraId="2B77E971">
      <w:pPr>
        <w:adjustRightInd w:val="0"/>
        <w:snapToGrid w:val="0"/>
        <w:spacing w:line="360" w:lineRule="auto"/>
        <w:ind w:firstLine="600"/>
        <w:jc w:val="right"/>
      </w:pPr>
    </w:p>
    <w:p w14:paraId="61F1E90E">
      <w:pPr>
        <w:adjustRightInd w:val="0"/>
        <w:snapToGrid w:val="0"/>
        <w:spacing w:line="360" w:lineRule="auto"/>
        <w:ind w:firstLine="600"/>
        <w:jc w:val="right"/>
      </w:pPr>
    </w:p>
    <w:p w14:paraId="26FD7000">
      <w:pPr>
        <w:adjustRightInd w:val="0"/>
        <w:snapToGrid w:val="0"/>
        <w:spacing w:line="360" w:lineRule="auto"/>
        <w:ind w:firstLine="600"/>
        <w:jc w:val="right"/>
      </w:pPr>
    </w:p>
    <w:p w14:paraId="675DD3A0">
      <w:pPr>
        <w:adjustRightInd w:val="0"/>
        <w:snapToGrid w:val="0"/>
        <w:spacing w:line="360" w:lineRule="auto"/>
        <w:ind w:firstLine="600"/>
        <w:jc w:val="right"/>
      </w:pPr>
    </w:p>
    <w:p w14:paraId="4B25CF37">
      <w:pPr>
        <w:adjustRightInd w:val="0"/>
        <w:snapToGrid w:val="0"/>
        <w:spacing w:line="360" w:lineRule="auto"/>
        <w:ind w:firstLine="600"/>
        <w:jc w:val="right"/>
      </w:pPr>
    </w:p>
    <w:p w14:paraId="392EF7A0">
      <w:pPr>
        <w:adjustRightInd w:val="0"/>
        <w:snapToGrid w:val="0"/>
        <w:spacing w:line="360" w:lineRule="auto"/>
        <w:ind w:firstLine="600"/>
        <w:jc w:val="right"/>
      </w:pPr>
    </w:p>
    <w:p w14:paraId="2AEA94D0">
      <w:pPr>
        <w:adjustRightInd w:val="0"/>
        <w:snapToGrid w:val="0"/>
        <w:spacing w:line="360" w:lineRule="auto"/>
        <w:ind w:firstLine="600"/>
        <w:jc w:val="right"/>
      </w:pPr>
    </w:p>
    <w:p w14:paraId="2EA74E61">
      <w:pPr>
        <w:adjustRightInd w:val="0"/>
        <w:snapToGrid w:val="0"/>
        <w:spacing w:line="360" w:lineRule="auto"/>
        <w:ind w:firstLine="600"/>
        <w:jc w:val="right"/>
      </w:pPr>
    </w:p>
    <w:p w14:paraId="725B197B">
      <w:pPr>
        <w:rPr>
          <w:rFonts w:hint="eastAsia" w:asciiTheme="minorEastAsia" w:hAnsiTheme="minorEastAsia" w:eastAsiaTheme="minorEastAsia"/>
        </w:rPr>
      </w:pPr>
      <w:bookmarkStart w:id="66" w:name="_Toc135293183"/>
      <w:r>
        <w:rPr>
          <w:rFonts w:hint="eastAsia" w:asciiTheme="minorEastAsia" w:hAnsiTheme="minorEastAsia" w:eastAsiaTheme="minorEastAsia"/>
        </w:rPr>
        <w:br w:type="page"/>
      </w:r>
    </w:p>
    <w:p w14:paraId="4BD13597">
      <w:pPr>
        <w:pStyle w:val="6"/>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格式2  法定代表人（负责人）证明书及授权委托书</w:t>
      </w:r>
      <w:bookmarkEnd w:id="66"/>
    </w:p>
    <w:p w14:paraId="4064EFCB">
      <w:pPr>
        <w:tabs>
          <w:tab w:val="left" w:pos="450"/>
        </w:tabs>
        <w:jc w:val="center"/>
        <w:rPr>
          <w:rFonts w:ascii="宋体" w:hAnsi="宋体"/>
          <w:b/>
          <w:sz w:val="30"/>
          <w:szCs w:val="30"/>
        </w:rPr>
      </w:pPr>
    </w:p>
    <w:p w14:paraId="70EB581A">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宋体" w:hAnsi="宋体" w:eastAsia="宋体" w:cs="宋体"/>
          <w:b/>
          <w:bCs/>
          <w:color w:val="FF0000"/>
          <w:szCs w:val="21"/>
          <w:highlight w:val="yellow"/>
        </w:rPr>
        <w:t>投标供应商须提供法定代表人（</w:t>
      </w:r>
      <w:r>
        <w:rPr>
          <w:rFonts w:hint="eastAsia" w:ascii="宋体" w:hAnsi="宋体" w:eastAsia="宋体" w:cs="宋体"/>
          <w:b/>
          <w:bCs/>
          <w:color w:val="FF0000"/>
          <w:szCs w:val="21"/>
          <w:highlight w:val="yellow"/>
          <w:lang w:eastAsia="zh-CN"/>
        </w:rPr>
        <w:t>单位</w:t>
      </w:r>
      <w:r>
        <w:rPr>
          <w:rFonts w:hint="eastAsia" w:ascii="宋体" w:hAnsi="宋体" w:eastAsia="宋体" w:cs="宋体"/>
          <w:b/>
          <w:bCs/>
          <w:color w:val="FF0000"/>
          <w:szCs w:val="21"/>
          <w:highlight w:val="yellow"/>
        </w:rPr>
        <w:t>负责人）和项目投标授权代表人在开标日前近一个月载有社保部门或税务部门公章的个人社保缴纳查询记录（不限定缴纳单位）</w:t>
      </w:r>
      <w:r>
        <w:rPr>
          <w:rFonts w:hint="eastAsia" w:ascii="宋体" w:hAnsi="宋体" w:eastAsia="宋体" w:cs="宋体"/>
          <w:szCs w:val="21"/>
          <w:highlight w:val="yellow"/>
        </w:rPr>
        <w:t>；因社保部门或税务部门原因近一个月的社保证明暂时无法提供的，可往前顺延一个月；无社保缴纳记录或无法提供</w:t>
      </w:r>
      <w:r>
        <w:rPr>
          <w:rFonts w:hint="eastAsia" w:ascii="宋体" w:hAnsi="宋体" w:eastAsia="宋体" w:cs="宋体"/>
          <w:szCs w:val="21"/>
          <w:highlight w:val="yellow"/>
          <w:lang w:eastAsia="zh-CN"/>
        </w:rPr>
        <w:t>社保证明</w:t>
      </w:r>
      <w:r>
        <w:rPr>
          <w:rFonts w:hint="eastAsia" w:ascii="宋体" w:hAnsi="宋体" w:eastAsia="宋体" w:cs="宋体"/>
          <w:szCs w:val="21"/>
          <w:highlight w:val="yellow"/>
        </w:rPr>
        <w:t>的需提供</w:t>
      </w:r>
      <w:r>
        <w:rPr>
          <w:rFonts w:hint="eastAsia" w:ascii="宋体" w:hAnsi="宋体" w:eastAsia="宋体" w:cs="宋体"/>
          <w:szCs w:val="21"/>
          <w:highlight w:val="yellow"/>
          <w:lang w:eastAsia="zh-CN"/>
        </w:rPr>
        <w:t>情况</w:t>
      </w:r>
      <w:r>
        <w:rPr>
          <w:rFonts w:hint="eastAsia" w:ascii="宋体" w:hAnsi="宋体" w:eastAsia="宋体" w:cs="宋体"/>
          <w:szCs w:val="21"/>
          <w:highlight w:val="yellow"/>
        </w:rPr>
        <w:t>说明</w:t>
      </w:r>
      <w:r>
        <w:rPr>
          <w:rFonts w:hint="eastAsia" w:ascii="宋体" w:hAnsi="宋体" w:eastAsia="宋体" w:cs="宋体"/>
          <w:szCs w:val="21"/>
          <w:highlight w:val="yellow"/>
          <w:lang w:eastAsia="zh-CN"/>
        </w:rPr>
        <w:t>并承诺与其他</w:t>
      </w:r>
      <w:r>
        <w:rPr>
          <w:rFonts w:hint="eastAsia" w:ascii="宋体" w:hAnsi="宋体" w:eastAsia="宋体" w:cs="宋体"/>
          <w:szCs w:val="21"/>
          <w:highlight w:val="yellow"/>
        </w:rPr>
        <w:t>投标供应商之间</w:t>
      </w:r>
      <w:r>
        <w:rPr>
          <w:rFonts w:hint="eastAsia" w:ascii="宋体" w:hAnsi="宋体" w:eastAsia="宋体" w:cs="宋体"/>
          <w:szCs w:val="21"/>
          <w:highlight w:val="yellow"/>
          <w:lang w:eastAsia="zh-CN"/>
        </w:rPr>
        <w:t>不</w:t>
      </w:r>
      <w:r>
        <w:rPr>
          <w:rFonts w:hint="eastAsia" w:ascii="宋体" w:hAnsi="宋体" w:eastAsia="宋体" w:cs="宋体"/>
          <w:szCs w:val="21"/>
          <w:highlight w:val="yellow"/>
        </w:rPr>
        <w:t>存在法定代表人（</w:t>
      </w:r>
      <w:r>
        <w:rPr>
          <w:rFonts w:hint="eastAsia" w:ascii="宋体" w:hAnsi="宋体" w:eastAsia="宋体" w:cs="宋体"/>
          <w:szCs w:val="21"/>
          <w:highlight w:val="yellow"/>
          <w:lang w:eastAsia="zh-CN"/>
        </w:rPr>
        <w:t>单位</w:t>
      </w:r>
      <w:r>
        <w:rPr>
          <w:rFonts w:hint="eastAsia" w:ascii="宋体" w:hAnsi="宋体" w:eastAsia="宋体" w:cs="宋体"/>
          <w:szCs w:val="21"/>
          <w:highlight w:val="yellow"/>
        </w:rPr>
        <w:t>负责人）、项目投标授权代表人为同一人、属同一单位或者在同一单位缴纳社保的</w:t>
      </w:r>
      <w:r>
        <w:rPr>
          <w:rFonts w:hint="eastAsia" w:ascii="宋体" w:hAnsi="宋体" w:eastAsia="宋体" w:cs="宋体"/>
          <w:szCs w:val="21"/>
          <w:highlight w:val="yellow"/>
          <w:lang w:eastAsia="zh-CN"/>
        </w:rPr>
        <w:t>情况</w:t>
      </w:r>
      <w:r>
        <w:rPr>
          <w:rFonts w:hint="eastAsia" w:ascii="宋体" w:hAnsi="宋体" w:eastAsia="宋体" w:cs="宋体"/>
          <w:szCs w:val="21"/>
          <w:highlight w:val="yellow"/>
        </w:rPr>
        <w:t>（格式自拟）。未按要求提供</w:t>
      </w:r>
      <w:r>
        <w:rPr>
          <w:rFonts w:hint="eastAsia" w:ascii="宋体" w:hAnsi="宋体" w:eastAsia="宋体" w:cs="宋体"/>
          <w:szCs w:val="21"/>
          <w:highlight w:val="yellow"/>
          <w:lang w:eastAsia="zh-CN"/>
        </w:rPr>
        <w:t>相关</w:t>
      </w:r>
      <w:r>
        <w:rPr>
          <w:rFonts w:hint="eastAsia" w:ascii="宋体" w:hAnsi="宋体" w:eastAsia="宋体" w:cs="宋体"/>
          <w:szCs w:val="21"/>
          <w:highlight w:val="yellow"/>
        </w:rPr>
        <w:t>材料或投标供应商之间存在法定代表人（</w:t>
      </w:r>
      <w:r>
        <w:rPr>
          <w:rFonts w:hint="eastAsia" w:ascii="宋体" w:hAnsi="宋体" w:eastAsia="宋体" w:cs="宋体"/>
          <w:szCs w:val="21"/>
          <w:highlight w:val="yellow"/>
          <w:lang w:eastAsia="zh-CN"/>
        </w:rPr>
        <w:t>单位</w:t>
      </w:r>
      <w:r>
        <w:rPr>
          <w:rFonts w:hint="eastAsia" w:ascii="宋体" w:hAnsi="宋体" w:eastAsia="宋体" w:cs="宋体"/>
          <w:szCs w:val="21"/>
          <w:highlight w:val="yellow"/>
        </w:rPr>
        <w:t>负责人）、项目投标授权代表人为同一人、属同一单位或者在同一单位缴纳社保的，按投标无效处理</w:t>
      </w:r>
      <w:r>
        <w:rPr>
          <w:rFonts w:hint="eastAsia" w:asciiTheme="minorEastAsia" w:hAnsiTheme="minorEastAsia" w:eastAsiaTheme="minorEastAsia"/>
          <w:b/>
          <w:highlight w:val="yellow"/>
        </w:rPr>
        <w:t>。</w:t>
      </w:r>
    </w:p>
    <w:p w14:paraId="4B9D3261">
      <w:pPr>
        <w:pStyle w:val="7"/>
      </w:pPr>
    </w:p>
    <w:p w14:paraId="4B3DF957">
      <w:pPr>
        <w:widowControl/>
        <w:jc w:val="left"/>
        <w:rPr>
          <w:rFonts w:ascii="宋体" w:hAnsi="宋体"/>
          <w:b/>
          <w:sz w:val="28"/>
          <w:szCs w:val="28"/>
        </w:rPr>
      </w:pPr>
      <w:r>
        <w:rPr>
          <w:rFonts w:ascii="宋体" w:hAnsi="宋体"/>
          <w:b/>
          <w:sz w:val="28"/>
          <w:szCs w:val="28"/>
        </w:rPr>
        <w:br w:type="page"/>
      </w:r>
    </w:p>
    <w:p w14:paraId="53B699FC">
      <w:pPr>
        <w:widowControl/>
        <w:jc w:val="center"/>
        <w:rPr>
          <w:rFonts w:ascii="宋体" w:hAnsi="宋体"/>
          <w:b/>
          <w:sz w:val="28"/>
          <w:szCs w:val="28"/>
        </w:rPr>
      </w:pPr>
    </w:p>
    <w:p w14:paraId="74AF535B">
      <w:pPr>
        <w:widowControl/>
        <w:jc w:val="center"/>
        <w:rPr>
          <w:rFonts w:ascii="宋体" w:hAnsi="宋体"/>
          <w:b/>
          <w:sz w:val="28"/>
          <w:szCs w:val="28"/>
        </w:rPr>
      </w:pPr>
      <w:r>
        <w:rPr>
          <w:rFonts w:hint="eastAsia" w:ascii="宋体" w:hAnsi="宋体"/>
          <w:b/>
          <w:sz w:val="28"/>
          <w:szCs w:val="28"/>
        </w:rPr>
        <w:t>法定代表人（负责人）证明书（参考）</w:t>
      </w:r>
    </w:p>
    <w:p w14:paraId="27F306BF">
      <w:pPr>
        <w:spacing w:line="400" w:lineRule="exact"/>
        <w:rPr>
          <w:rFonts w:ascii="宋体" w:hAnsi="宋体"/>
          <w:bCs/>
          <w:sz w:val="28"/>
        </w:rPr>
      </w:pPr>
    </w:p>
    <w:p w14:paraId="3E93E946">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FE9DC15">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3C83165E">
      <w:pPr>
        <w:spacing w:line="480" w:lineRule="auto"/>
        <w:ind w:firstLine="420" w:firstLineChars="200"/>
        <w:rPr>
          <w:rFonts w:ascii="宋体" w:hAnsi="宋体"/>
        </w:rPr>
      </w:pPr>
      <w:r>
        <w:rPr>
          <w:rFonts w:hint="eastAsia" w:ascii="宋体" w:hAnsi="宋体"/>
        </w:rPr>
        <w:t>附：</w:t>
      </w:r>
    </w:p>
    <w:p w14:paraId="52FBED6A">
      <w:pPr>
        <w:spacing w:line="480" w:lineRule="auto"/>
        <w:ind w:firstLine="840" w:firstLineChars="400"/>
        <w:rPr>
          <w:rFonts w:ascii="宋体" w:hAnsi="宋体"/>
        </w:rPr>
      </w:pPr>
      <w:r>
        <w:rPr>
          <w:rFonts w:hint="eastAsia" w:ascii="宋体" w:hAnsi="宋体"/>
        </w:rPr>
        <w:t xml:space="preserve">营业执照（注册号）：                       </w:t>
      </w:r>
    </w:p>
    <w:p w14:paraId="2108ABB8">
      <w:pPr>
        <w:spacing w:line="480" w:lineRule="auto"/>
        <w:ind w:firstLine="840" w:firstLineChars="400"/>
        <w:rPr>
          <w:rFonts w:ascii="宋体" w:hAnsi="宋体"/>
        </w:rPr>
      </w:pPr>
      <w:r>
        <w:rPr>
          <w:rFonts w:hint="eastAsia" w:ascii="宋体" w:hAnsi="宋体"/>
        </w:rPr>
        <w:t>经济性质：</w:t>
      </w:r>
    </w:p>
    <w:p w14:paraId="719B18D1">
      <w:pPr>
        <w:spacing w:line="480" w:lineRule="auto"/>
        <w:ind w:firstLine="840" w:firstLineChars="400"/>
        <w:rPr>
          <w:rFonts w:ascii="宋体" w:hAnsi="宋体"/>
        </w:rPr>
      </w:pPr>
      <w:r>
        <w:rPr>
          <w:rFonts w:hint="eastAsia" w:ascii="宋体" w:hAnsi="宋体"/>
        </w:rPr>
        <w:t>主营（产）：</w:t>
      </w:r>
    </w:p>
    <w:p w14:paraId="610217F9">
      <w:pPr>
        <w:spacing w:line="480" w:lineRule="auto"/>
        <w:ind w:firstLine="840" w:firstLineChars="400"/>
        <w:rPr>
          <w:rFonts w:ascii="宋体" w:hAnsi="宋体"/>
        </w:rPr>
      </w:pPr>
      <w:r>
        <w:rPr>
          <w:rFonts w:hint="eastAsia" w:ascii="宋体" w:hAnsi="宋体"/>
        </w:rPr>
        <w:t>兼营（产）：</w:t>
      </w:r>
    </w:p>
    <w:p w14:paraId="0A731796">
      <w:pPr>
        <w:spacing w:line="480" w:lineRule="auto"/>
        <w:ind w:firstLine="960" w:firstLineChars="400"/>
        <w:rPr>
          <w:rFonts w:ascii="宋体" w:hAnsi="宋体"/>
          <w:sz w:val="24"/>
        </w:rPr>
      </w:pPr>
    </w:p>
    <w:p w14:paraId="449C494D">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0ED74F">
                            <w:pPr>
                              <w:ind w:firstLine="1260" w:firstLineChars="600"/>
                            </w:pPr>
                            <w:r>
                              <w:rPr>
                                <w:rFonts w:hint="eastAsia"/>
                              </w:rPr>
                              <w:t xml:space="preserve"> 法定代表人</w:t>
                            </w:r>
                            <w:r>
                              <w:rPr>
                                <w:rFonts w:hint="eastAsia" w:ascii="宋体" w:hAnsi="宋体"/>
                              </w:rPr>
                              <w:t>（负责人）</w:t>
                            </w:r>
                          </w:p>
                          <w:p w14:paraId="7986279E">
                            <w:pPr>
                              <w:ind w:firstLine="1050" w:firstLineChars="500"/>
                            </w:pPr>
                            <w:r>
                              <w:rPr>
                                <w:rFonts w:hint="eastAsia"/>
                              </w:rPr>
                              <w:t xml:space="preserve"> 居民身份证复印件粘贴处</w:t>
                            </w:r>
                          </w:p>
                          <w:p w14:paraId="73CAA6C1">
                            <w:pPr>
                              <w:ind w:firstLine="1050" w:firstLineChars="500"/>
                            </w:pPr>
                          </w:p>
                          <w:p w14:paraId="2A3FB500">
                            <w:pPr>
                              <w:ind w:firstLine="1785" w:firstLineChars="850"/>
                            </w:pPr>
                            <w:r>
                              <w:rPr>
                                <w:rFonts w:hint="eastAsia"/>
                              </w:rPr>
                              <w:t>（反面）</w:t>
                            </w:r>
                          </w:p>
                          <w:p w14:paraId="13508C21">
                            <w:pPr>
                              <w:ind w:firstLine="1050" w:firstLineChars="500"/>
                            </w:pPr>
                          </w:p>
                          <w:p w14:paraId="1F20A023"/>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3B0ED74F">
                      <w:pPr>
                        <w:ind w:firstLine="1260" w:firstLineChars="600"/>
                      </w:pPr>
                      <w:r>
                        <w:rPr>
                          <w:rFonts w:hint="eastAsia"/>
                        </w:rPr>
                        <w:t xml:space="preserve"> 法定代表人</w:t>
                      </w:r>
                      <w:r>
                        <w:rPr>
                          <w:rFonts w:hint="eastAsia" w:ascii="宋体" w:hAnsi="宋体"/>
                        </w:rPr>
                        <w:t>（负责人）</w:t>
                      </w:r>
                    </w:p>
                    <w:p w14:paraId="7986279E">
                      <w:pPr>
                        <w:ind w:firstLine="1050" w:firstLineChars="500"/>
                      </w:pPr>
                      <w:r>
                        <w:rPr>
                          <w:rFonts w:hint="eastAsia"/>
                        </w:rPr>
                        <w:t xml:space="preserve"> 居民身份证复印件粘贴处</w:t>
                      </w:r>
                    </w:p>
                    <w:p w14:paraId="73CAA6C1">
                      <w:pPr>
                        <w:ind w:firstLine="1050" w:firstLineChars="500"/>
                      </w:pPr>
                    </w:p>
                    <w:p w14:paraId="2A3FB500">
                      <w:pPr>
                        <w:ind w:firstLine="1785" w:firstLineChars="850"/>
                      </w:pPr>
                      <w:r>
                        <w:rPr>
                          <w:rFonts w:hint="eastAsia"/>
                        </w:rPr>
                        <w:t>（反面）</w:t>
                      </w:r>
                    </w:p>
                    <w:p w14:paraId="13508C21">
                      <w:pPr>
                        <w:ind w:firstLine="1050" w:firstLineChars="500"/>
                      </w:pPr>
                    </w:p>
                    <w:p w14:paraId="1F20A023"/>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584A93">
                            <w:pPr>
                              <w:ind w:firstLine="1260" w:firstLineChars="600"/>
                              <w:jc w:val="left"/>
                            </w:pPr>
                            <w:r>
                              <w:rPr>
                                <w:rFonts w:hint="eastAsia"/>
                              </w:rPr>
                              <w:t>法定代表人</w:t>
                            </w:r>
                            <w:r>
                              <w:rPr>
                                <w:rFonts w:hint="eastAsia" w:ascii="宋体" w:hAnsi="宋体"/>
                              </w:rPr>
                              <w:t>（负责人）</w:t>
                            </w:r>
                          </w:p>
                          <w:p w14:paraId="3BEC00FF">
                            <w:pPr>
                              <w:ind w:firstLine="1050" w:firstLineChars="500"/>
                              <w:jc w:val="left"/>
                            </w:pPr>
                            <w:r>
                              <w:rPr>
                                <w:rFonts w:hint="eastAsia"/>
                              </w:rPr>
                              <w:t xml:space="preserve"> 居民身份证复印件粘贴处</w:t>
                            </w:r>
                          </w:p>
                          <w:p w14:paraId="0BB525E3">
                            <w:pPr>
                              <w:ind w:firstLine="1050" w:firstLineChars="500"/>
                              <w:jc w:val="left"/>
                            </w:pPr>
                          </w:p>
                          <w:p w14:paraId="46BAB504">
                            <w:pPr>
                              <w:ind w:firstLine="1785" w:firstLineChars="850"/>
                              <w:jc w:val="left"/>
                            </w:pPr>
                            <w:r>
                              <w:rPr>
                                <w:rFonts w:hint="eastAsia"/>
                              </w:rPr>
                              <w:t>（正面）</w:t>
                            </w:r>
                          </w:p>
                          <w:p w14:paraId="3AA06B16">
                            <w:pPr>
                              <w:ind w:firstLine="1050" w:firstLineChars="500"/>
                              <w:jc w:val="left"/>
                            </w:pPr>
                          </w:p>
                          <w:p w14:paraId="70DCD6F1">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0E584A93">
                      <w:pPr>
                        <w:ind w:firstLine="1260" w:firstLineChars="600"/>
                        <w:jc w:val="left"/>
                      </w:pPr>
                      <w:r>
                        <w:rPr>
                          <w:rFonts w:hint="eastAsia"/>
                        </w:rPr>
                        <w:t>法定代表人</w:t>
                      </w:r>
                      <w:r>
                        <w:rPr>
                          <w:rFonts w:hint="eastAsia" w:ascii="宋体" w:hAnsi="宋体"/>
                        </w:rPr>
                        <w:t>（负责人）</w:t>
                      </w:r>
                    </w:p>
                    <w:p w14:paraId="3BEC00FF">
                      <w:pPr>
                        <w:ind w:firstLine="1050" w:firstLineChars="500"/>
                        <w:jc w:val="left"/>
                      </w:pPr>
                      <w:r>
                        <w:rPr>
                          <w:rFonts w:hint="eastAsia"/>
                        </w:rPr>
                        <w:t xml:space="preserve"> 居民身份证复印件粘贴处</w:t>
                      </w:r>
                    </w:p>
                    <w:p w14:paraId="0BB525E3">
                      <w:pPr>
                        <w:ind w:firstLine="1050" w:firstLineChars="500"/>
                        <w:jc w:val="left"/>
                      </w:pPr>
                    </w:p>
                    <w:p w14:paraId="46BAB504">
                      <w:pPr>
                        <w:ind w:firstLine="1785" w:firstLineChars="850"/>
                        <w:jc w:val="left"/>
                      </w:pPr>
                      <w:r>
                        <w:rPr>
                          <w:rFonts w:hint="eastAsia"/>
                        </w:rPr>
                        <w:t>（正面）</w:t>
                      </w:r>
                    </w:p>
                    <w:p w14:paraId="3AA06B16">
                      <w:pPr>
                        <w:ind w:firstLine="1050" w:firstLineChars="500"/>
                        <w:jc w:val="left"/>
                      </w:pPr>
                    </w:p>
                    <w:p w14:paraId="70DCD6F1">
                      <w:pPr>
                        <w:jc w:val="left"/>
                      </w:pPr>
                    </w:p>
                  </w:txbxContent>
                </v:textbox>
              </v:rect>
            </w:pict>
          </mc:Fallback>
        </mc:AlternateContent>
      </w:r>
    </w:p>
    <w:p w14:paraId="30DB928B">
      <w:pPr>
        <w:spacing w:line="500" w:lineRule="exact"/>
        <w:rPr>
          <w:rFonts w:ascii="宋体"/>
          <w:b/>
          <w:bCs/>
        </w:rPr>
      </w:pPr>
    </w:p>
    <w:p w14:paraId="440560B9">
      <w:pPr>
        <w:spacing w:line="500" w:lineRule="exact"/>
        <w:rPr>
          <w:rFonts w:ascii="宋体"/>
          <w:b/>
          <w:bCs/>
        </w:rPr>
      </w:pPr>
    </w:p>
    <w:p w14:paraId="624EC3C6">
      <w:pPr>
        <w:spacing w:line="500" w:lineRule="exact"/>
        <w:rPr>
          <w:rFonts w:ascii="宋体"/>
          <w:b/>
          <w:bCs/>
        </w:rPr>
      </w:pPr>
    </w:p>
    <w:p w14:paraId="44D39AD5">
      <w:pPr>
        <w:spacing w:line="500" w:lineRule="exact"/>
        <w:rPr>
          <w:rFonts w:ascii="宋体"/>
          <w:b/>
          <w:bCs/>
        </w:rPr>
      </w:pPr>
    </w:p>
    <w:p w14:paraId="425E60AC">
      <w:pPr>
        <w:spacing w:line="500" w:lineRule="exact"/>
        <w:rPr>
          <w:rFonts w:ascii="宋体"/>
          <w:b/>
          <w:bCs/>
        </w:rPr>
      </w:pPr>
    </w:p>
    <w:p w14:paraId="7448472F">
      <w:pPr>
        <w:spacing w:line="500" w:lineRule="exact"/>
        <w:rPr>
          <w:rFonts w:ascii="宋体"/>
          <w:b/>
          <w:bCs/>
        </w:rPr>
      </w:pPr>
      <w:r>
        <w:rPr>
          <w:rFonts w:hint="eastAsia" w:ascii="宋体"/>
          <w:b/>
          <w:bCs/>
        </w:rPr>
        <w:t xml:space="preserve">                         </w:t>
      </w:r>
    </w:p>
    <w:p w14:paraId="18C99FF7">
      <w:pPr>
        <w:spacing w:line="360" w:lineRule="auto"/>
        <w:ind w:firstLine="539" w:firstLineChars="257"/>
      </w:pPr>
    </w:p>
    <w:p w14:paraId="4FA430BE">
      <w:pPr>
        <w:spacing w:line="360" w:lineRule="auto"/>
        <w:ind w:firstLine="539" w:firstLineChars="257"/>
      </w:pPr>
      <w:r>
        <w:rPr>
          <w:rFonts w:hint="eastAsia"/>
        </w:rPr>
        <w:t>单位名称：（公章）</w:t>
      </w:r>
      <w:r>
        <w:rPr>
          <w:rFonts w:hint="eastAsia"/>
          <w:u w:val="single"/>
        </w:rPr>
        <w:t xml:space="preserve">                                         </w:t>
      </w:r>
    </w:p>
    <w:p w14:paraId="121787CD">
      <w:pPr>
        <w:spacing w:line="360" w:lineRule="auto"/>
        <w:ind w:firstLine="539" w:firstLineChars="257"/>
      </w:pPr>
    </w:p>
    <w:p w14:paraId="59C7ACB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BC0F188">
      <w:pPr>
        <w:ind w:firstLine="2249" w:firstLineChars="800"/>
        <w:rPr>
          <w:b/>
          <w:bCs/>
          <w:sz w:val="28"/>
        </w:rPr>
      </w:pPr>
    </w:p>
    <w:p w14:paraId="7B471DA1">
      <w:pPr>
        <w:ind w:firstLine="2249" w:firstLineChars="800"/>
        <w:rPr>
          <w:b/>
          <w:bCs/>
          <w:sz w:val="28"/>
        </w:rPr>
      </w:pPr>
    </w:p>
    <w:p w14:paraId="0BB112B5">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6D2B0F2E">
      <w:pPr>
        <w:jc w:val="center"/>
        <w:rPr>
          <w:b/>
          <w:bCs/>
          <w:sz w:val="28"/>
        </w:rPr>
      </w:pPr>
    </w:p>
    <w:p w14:paraId="561C61C7">
      <w:pPr>
        <w:jc w:val="center"/>
        <w:rPr>
          <w:b/>
          <w:bCs/>
          <w:sz w:val="28"/>
        </w:rPr>
      </w:pPr>
      <w:r>
        <w:rPr>
          <w:rFonts w:hint="eastAsia"/>
          <w:b/>
          <w:bCs/>
          <w:sz w:val="28"/>
        </w:rPr>
        <w:t>法定代表人（负责人）授权委托书</w:t>
      </w:r>
      <w:r>
        <w:rPr>
          <w:rFonts w:hint="eastAsia" w:ascii="宋体" w:hAnsi="宋体"/>
          <w:b/>
          <w:sz w:val="30"/>
          <w:szCs w:val="30"/>
        </w:rPr>
        <w:t>（参考）</w:t>
      </w:r>
    </w:p>
    <w:p w14:paraId="5DB35B82"/>
    <w:p w14:paraId="2488CBF6">
      <w:pPr>
        <w:rPr>
          <w:b/>
          <w:bCs/>
        </w:rPr>
      </w:pPr>
      <w:r>
        <w:rPr>
          <w:rFonts w:hint="eastAsia"/>
        </w:rPr>
        <w:t>深圳市中正招标有限公司</w:t>
      </w:r>
      <w:r>
        <w:rPr>
          <w:rFonts w:hint="eastAsia"/>
          <w:b/>
          <w:bCs/>
        </w:rPr>
        <w:t>：</w:t>
      </w:r>
    </w:p>
    <w:p w14:paraId="7CB6664A">
      <w:pPr>
        <w:ind w:firstLine="630"/>
      </w:pPr>
    </w:p>
    <w:p w14:paraId="0EA69A86">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7FD22DCA">
      <w:pPr>
        <w:adjustRightInd w:val="0"/>
        <w:snapToGrid w:val="0"/>
        <w:spacing w:line="360" w:lineRule="auto"/>
        <w:ind w:firstLine="629"/>
      </w:pPr>
    </w:p>
    <w:p w14:paraId="10449397">
      <w:pPr>
        <w:adjustRightInd w:val="0"/>
        <w:snapToGrid w:val="0"/>
        <w:spacing w:line="360" w:lineRule="auto"/>
        <w:ind w:firstLine="629"/>
        <w:rPr>
          <w:b/>
          <w:bCs/>
        </w:rPr>
      </w:pPr>
      <w:r>
        <w:rPr>
          <w:rFonts w:hint="eastAsia"/>
          <w:b/>
          <w:bCs/>
        </w:rPr>
        <w:t>附授权代表情况：</w:t>
      </w:r>
    </w:p>
    <w:p w14:paraId="581CD355">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6069E59F">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EB995E0">
      <w:pPr>
        <w:adjustRightInd w:val="0"/>
        <w:snapToGrid w:val="0"/>
        <w:spacing w:line="360" w:lineRule="auto"/>
        <w:ind w:firstLine="629"/>
      </w:pPr>
      <w:r>
        <w:rPr>
          <w:rFonts w:hint="eastAsia"/>
        </w:rPr>
        <w:t>职务：</w:t>
      </w:r>
    </w:p>
    <w:p w14:paraId="7C4507AA">
      <w:pPr>
        <w:adjustRightInd w:val="0"/>
        <w:snapToGrid w:val="0"/>
        <w:spacing w:line="360" w:lineRule="auto"/>
        <w:ind w:firstLine="629"/>
      </w:pPr>
      <w:r>
        <w:rPr>
          <w:rFonts w:hint="eastAsia"/>
        </w:rPr>
        <w:t>身份证号码：</w:t>
      </w:r>
    </w:p>
    <w:p w14:paraId="689D73DD">
      <w:pPr>
        <w:adjustRightInd w:val="0"/>
        <w:snapToGrid w:val="0"/>
        <w:spacing w:line="360" w:lineRule="auto"/>
        <w:ind w:firstLine="629"/>
        <w:rPr>
          <w:b/>
          <w:bCs/>
        </w:rPr>
      </w:pPr>
      <w:r>
        <w:rPr>
          <w:rFonts w:hint="eastAsia"/>
        </w:rPr>
        <w:t>邮编：</w:t>
      </w:r>
      <w:r>
        <w:rPr>
          <w:rFonts w:hint="eastAsia"/>
          <w:b/>
          <w:bCs/>
        </w:rPr>
        <w:t xml:space="preserve"> </w:t>
      </w:r>
    </w:p>
    <w:p w14:paraId="68442E81">
      <w:pPr>
        <w:adjustRightInd w:val="0"/>
        <w:snapToGrid w:val="0"/>
        <w:spacing w:line="360" w:lineRule="auto"/>
        <w:ind w:firstLine="629"/>
      </w:pPr>
      <w:r>
        <w:rPr>
          <w:rFonts w:hint="eastAsia"/>
        </w:rPr>
        <w:t>通讯地址：</w:t>
      </w:r>
      <w:r>
        <w:rPr>
          <w:rFonts w:hint="eastAsia"/>
          <w:b/>
          <w:bCs/>
        </w:rPr>
        <w:t xml:space="preserve"> </w:t>
      </w:r>
    </w:p>
    <w:p w14:paraId="74B5A37B">
      <w:pPr>
        <w:adjustRightInd w:val="0"/>
        <w:snapToGrid w:val="0"/>
        <w:spacing w:line="360" w:lineRule="auto"/>
        <w:ind w:firstLine="629"/>
      </w:pPr>
      <w:r>
        <w:rPr>
          <w:rFonts w:hint="eastAsia"/>
        </w:rPr>
        <w:t>电话：</w:t>
      </w:r>
    </w:p>
    <w:p w14:paraId="4B79A57D">
      <w:pPr>
        <w:adjustRightInd w:val="0"/>
        <w:snapToGrid w:val="0"/>
        <w:spacing w:line="360" w:lineRule="auto"/>
        <w:ind w:firstLine="629"/>
      </w:pPr>
      <w:r>
        <w:rPr>
          <w:rFonts w:hint="eastAsia"/>
        </w:rPr>
        <w:t xml:space="preserve"> </w:t>
      </w:r>
    </w:p>
    <w:p w14:paraId="63B31F0F">
      <w:pPr>
        <w:ind w:firstLine="630"/>
      </w:pPr>
      <w:r>
        <w:rPr>
          <w:rFonts w:hint="eastAsia"/>
        </w:rPr>
        <w:t>单位名称：（公章）</w:t>
      </w:r>
    </w:p>
    <w:p w14:paraId="73C45F8B">
      <w:pPr>
        <w:ind w:firstLine="630"/>
      </w:pPr>
    </w:p>
    <w:p w14:paraId="07592587">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7D26F9EE">
      <w:pPr>
        <w:ind w:firstLine="630"/>
      </w:pPr>
    </w:p>
    <w:p w14:paraId="2A40D395">
      <w:pPr>
        <w:ind w:firstLine="630"/>
      </w:pPr>
      <w:r>
        <w:rPr>
          <w:rFonts w:hint="eastAsia"/>
        </w:rPr>
        <w:t>授权代表：（</w:t>
      </w:r>
      <w:r>
        <w:rPr>
          <w:snapToGrid w:val="0"/>
          <w:kern w:val="0"/>
        </w:rPr>
        <w:t>签字</w:t>
      </w:r>
      <w:r>
        <w:rPr>
          <w:rFonts w:hint="eastAsia"/>
        </w:rPr>
        <w:t>）</w:t>
      </w:r>
    </w:p>
    <w:p w14:paraId="182EBCBE">
      <w:pPr>
        <w:ind w:firstLine="630"/>
      </w:pPr>
    </w:p>
    <w:p w14:paraId="213B322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1BB5973">
      <w:pPr>
        <w:spacing w:line="440" w:lineRule="exact"/>
        <w:rPr>
          <w:rFonts w:ascii="黑体" w:eastAsia="黑体"/>
        </w:rPr>
      </w:pPr>
      <w:bookmarkStart w:id="67"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0DFD83">
                            <w:pPr>
                              <w:ind w:firstLine="1260" w:firstLineChars="600"/>
                            </w:pPr>
                            <w:r>
                              <w:rPr>
                                <w:rFonts w:hint="eastAsia"/>
                              </w:rPr>
                              <w:t>被授权人（授权代表）</w:t>
                            </w:r>
                          </w:p>
                          <w:p w14:paraId="08E45622">
                            <w:pPr>
                              <w:ind w:firstLine="1050" w:firstLineChars="500"/>
                            </w:pPr>
                            <w:r>
                              <w:rPr>
                                <w:rFonts w:hint="eastAsia"/>
                              </w:rPr>
                              <w:t>居民身份证复印件粘贴处</w:t>
                            </w:r>
                          </w:p>
                          <w:p w14:paraId="51434AE6">
                            <w:pPr>
                              <w:ind w:firstLine="1050" w:firstLineChars="500"/>
                            </w:pPr>
                          </w:p>
                          <w:p w14:paraId="50B2A2D4">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7E0DFD83">
                      <w:pPr>
                        <w:ind w:firstLine="1260" w:firstLineChars="600"/>
                      </w:pPr>
                      <w:r>
                        <w:rPr>
                          <w:rFonts w:hint="eastAsia"/>
                        </w:rPr>
                        <w:t>被授权人（授权代表）</w:t>
                      </w:r>
                    </w:p>
                    <w:p w14:paraId="08E45622">
                      <w:pPr>
                        <w:ind w:firstLine="1050" w:firstLineChars="500"/>
                      </w:pPr>
                      <w:r>
                        <w:rPr>
                          <w:rFonts w:hint="eastAsia"/>
                        </w:rPr>
                        <w:t>居民身份证复印件粘贴处</w:t>
                      </w:r>
                    </w:p>
                    <w:p w14:paraId="51434AE6">
                      <w:pPr>
                        <w:ind w:firstLine="1050" w:firstLineChars="500"/>
                      </w:pPr>
                    </w:p>
                    <w:p w14:paraId="50B2A2D4">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4A2852">
                            <w:pPr>
                              <w:ind w:firstLine="1260" w:firstLineChars="600"/>
                            </w:pPr>
                            <w:r>
                              <w:rPr>
                                <w:rFonts w:hint="eastAsia"/>
                              </w:rPr>
                              <w:t>被授权人（授权代表）</w:t>
                            </w:r>
                          </w:p>
                          <w:p w14:paraId="25161410">
                            <w:pPr>
                              <w:ind w:firstLine="1050" w:firstLineChars="500"/>
                            </w:pPr>
                            <w:r>
                              <w:rPr>
                                <w:rFonts w:hint="eastAsia"/>
                              </w:rPr>
                              <w:t>居民身份证复印件粘贴处</w:t>
                            </w:r>
                          </w:p>
                          <w:p w14:paraId="7C78ECAC">
                            <w:pPr>
                              <w:ind w:firstLine="1050" w:firstLineChars="500"/>
                            </w:pPr>
                          </w:p>
                          <w:p w14:paraId="6B9C4E5B">
                            <w:pPr>
                              <w:ind w:firstLine="1785" w:firstLineChars="850"/>
                            </w:pPr>
                            <w:r>
                              <w:rPr>
                                <w:rFonts w:hint="eastAsia"/>
                              </w:rPr>
                              <w:t>（反面）</w:t>
                            </w:r>
                          </w:p>
                          <w:p w14:paraId="18F412A4"/>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034A2852">
                      <w:pPr>
                        <w:ind w:firstLine="1260" w:firstLineChars="600"/>
                      </w:pPr>
                      <w:r>
                        <w:rPr>
                          <w:rFonts w:hint="eastAsia"/>
                        </w:rPr>
                        <w:t>被授权人（授权代表）</w:t>
                      </w:r>
                    </w:p>
                    <w:p w14:paraId="25161410">
                      <w:pPr>
                        <w:ind w:firstLine="1050" w:firstLineChars="500"/>
                      </w:pPr>
                      <w:r>
                        <w:rPr>
                          <w:rFonts w:hint="eastAsia"/>
                        </w:rPr>
                        <w:t>居民身份证复印件粘贴处</w:t>
                      </w:r>
                    </w:p>
                    <w:p w14:paraId="7C78ECAC">
                      <w:pPr>
                        <w:ind w:firstLine="1050" w:firstLineChars="500"/>
                      </w:pPr>
                    </w:p>
                    <w:p w14:paraId="6B9C4E5B">
                      <w:pPr>
                        <w:ind w:firstLine="1785" w:firstLineChars="850"/>
                      </w:pPr>
                      <w:r>
                        <w:rPr>
                          <w:rFonts w:hint="eastAsia"/>
                        </w:rPr>
                        <w:t>（反面）</w:t>
                      </w:r>
                    </w:p>
                    <w:p w14:paraId="18F412A4"/>
                  </w:txbxContent>
                </v:textbox>
              </v:rect>
            </w:pict>
          </mc:Fallback>
        </mc:AlternateContent>
      </w:r>
      <w:bookmarkEnd w:id="67"/>
    </w:p>
    <w:p w14:paraId="1B607B71">
      <w:pPr>
        <w:spacing w:line="440" w:lineRule="exact"/>
        <w:rPr>
          <w:rFonts w:ascii="黑体" w:eastAsia="黑体"/>
        </w:rPr>
      </w:pPr>
    </w:p>
    <w:p w14:paraId="06DB7581">
      <w:pPr>
        <w:spacing w:line="440" w:lineRule="exact"/>
        <w:rPr>
          <w:rFonts w:ascii="黑体" w:eastAsia="黑体"/>
        </w:rPr>
      </w:pPr>
    </w:p>
    <w:p w14:paraId="1BF5C30C">
      <w:pPr>
        <w:spacing w:line="440" w:lineRule="exact"/>
        <w:rPr>
          <w:rFonts w:ascii="黑体" w:eastAsia="黑体"/>
        </w:rPr>
      </w:pPr>
    </w:p>
    <w:p w14:paraId="4E51330A">
      <w:pPr>
        <w:spacing w:line="440" w:lineRule="exact"/>
        <w:rPr>
          <w:rFonts w:ascii="黑体" w:eastAsia="黑体"/>
        </w:rPr>
      </w:pPr>
    </w:p>
    <w:p w14:paraId="27B07C93">
      <w:pPr>
        <w:tabs>
          <w:tab w:val="left" w:pos="5115"/>
        </w:tabs>
        <w:spacing w:line="440" w:lineRule="exact"/>
        <w:rPr>
          <w:rFonts w:ascii="黑体" w:eastAsia="黑体"/>
        </w:rPr>
      </w:pPr>
      <w:r>
        <w:rPr>
          <w:rFonts w:ascii="黑体" w:eastAsia="黑体"/>
        </w:rPr>
        <w:tab/>
      </w:r>
    </w:p>
    <w:p w14:paraId="4F28A030">
      <w:pPr>
        <w:spacing w:line="440" w:lineRule="exact"/>
        <w:rPr>
          <w:rFonts w:ascii="黑体" w:eastAsia="黑体"/>
        </w:rPr>
      </w:pPr>
    </w:p>
    <w:p w14:paraId="7BA53877">
      <w:pPr>
        <w:adjustRightInd w:val="0"/>
        <w:snapToGrid w:val="0"/>
        <w:spacing w:line="300" w:lineRule="auto"/>
        <w:ind w:firstLine="5008" w:firstLineChars="2385"/>
      </w:pPr>
    </w:p>
    <w:p w14:paraId="1ADFE0E0">
      <w:pPr>
        <w:adjustRightInd w:val="0"/>
        <w:snapToGrid w:val="0"/>
        <w:spacing w:line="300" w:lineRule="auto"/>
      </w:pPr>
    </w:p>
    <w:p w14:paraId="629D2B18">
      <w:pPr>
        <w:adjustRightInd w:val="0"/>
        <w:snapToGrid w:val="0"/>
        <w:spacing w:line="300" w:lineRule="auto"/>
      </w:pPr>
    </w:p>
    <w:p w14:paraId="30694D18">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0CD0046">
      <w:pPr>
        <w:tabs>
          <w:tab w:val="left" w:pos="720"/>
        </w:tabs>
        <w:adjustRightInd w:val="0"/>
        <w:snapToGrid w:val="0"/>
        <w:spacing w:line="300" w:lineRule="auto"/>
      </w:pPr>
    </w:p>
    <w:p w14:paraId="022D8A17">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2C409102">
      <w:pPr>
        <w:tabs>
          <w:tab w:val="left" w:pos="720"/>
        </w:tabs>
        <w:adjustRightInd w:val="0"/>
        <w:snapToGrid w:val="0"/>
        <w:spacing w:line="300" w:lineRule="auto"/>
        <w:rPr>
          <w:b/>
          <w:snapToGrid w:val="0"/>
          <w:kern w:val="0"/>
          <w:sz w:val="28"/>
        </w:rPr>
      </w:pPr>
    </w:p>
    <w:p w14:paraId="351D1D71">
      <w:pPr>
        <w:pStyle w:val="6"/>
        <w:tabs>
          <w:tab w:val="left" w:pos="371"/>
        </w:tabs>
        <w:spacing w:before="120" w:after="120"/>
        <w:ind w:left="-1" w:leftChars="-1" w:hanging="1"/>
        <w:jc w:val="center"/>
        <w:rPr>
          <w:rFonts w:asciiTheme="minorEastAsia" w:hAnsiTheme="minorEastAsia" w:eastAsiaTheme="minorEastAsia"/>
        </w:rPr>
      </w:pPr>
      <w:bookmarkStart w:id="6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8"/>
    </w:p>
    <w:p w14:paraId="4D869E1E">
      <w:pPr>
        <w:adjustRightInd w:val="0"/>
        <w:snapToGrid w:val="0"/>
        <w:spacing w:line="312" w:lineRule="auto"/>
      </w:pPr>
    </w:p>
    <w:p w14:paraId="4508274F">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1C572F97">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085F9C30">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55EB337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7D6342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07C9777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75FE066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BA8F2A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41CDA69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080205C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628A70C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AC30053">
      <w:pPr>
        <w:adjustRightInd w:val="0"/>
        <w:snapToGrid w:val="0"/>
        <w:spacing w:line="360" w:lineRule="auto"/>
        <w:ind w:firstLine="600"/>
      </w:pPr>
    </w:p>
    <w:p w14:paraId="6AD2D928">
      <w:pPr>
        <w:adjustRightInd w:val="0"/>
        <w:snapToGrid w:val="0"/>
        <w:spacing w:line="360" w:lineRule="auto"/>
        <w:ind w:firstLine="426"/>
      </w:pPr>
      <w:r>
        <w:t>单    位： （盖章）</w:t>
      </w:r>
    </w:p>
    <w:p w14:paraId="7699DCC5">
      <w:pPr>
        <w:adjustRightInd w:val="0"/>
        <w:snapToGrid w:val="0"/>
        <w:spacing w:line="360" w:lineRule="auto"/>
        <w:ind w:firstLine="426"/>
      </w:pPr>
      <w:r>
        <w:t xml:space="preserve">地    址： </w:t>
      </w:r>
    </w:p>
    <w:p w14:paraId="625E8FCE">
      <w:pPr>
        <w:adjustRightInd w:val="0"/>
        <w:snapToGrid w:val="0"/>
        <w:spacing w:line="360" w:lineRule="auto"/>
        <w:ind w:firstLine="426"/>
      </w:pPr>
      <w:r>
        <w:t xml:space="preserve">电    话： </w:t>
      </w:r>
    </w:p>
    <w:p w14:paraId="35FEF671">
      <w:pPr>
        <w:adjustRightInd w:val="0"/>
        <w:snapToGrid w:val="0"/>
        <w:spacing w:line="360" w:lineRule="auto"/>
        <w:ind w:firstLine="426"/>
      </w:pPr>
      <w:r>
        <w:t>传    真：</w:t>
      </w:r>
    </w:p>
    <w:p w14:paraId="5F8F2BBF">
      <w:pPr>
        <w:adjustRightInd w:val="0"/>
        <w:snapToGrid w:val="0"/>
        <w:spacing w:line="360" w:lineRule="auto"/>
        <w:ind w:firstLine="426"/>
      </w:pPr>
      <w:r>
        <w:t>邮    编：</w:t>
      </w:r>
    </w:p>
    <w:p w14:paraId="7D1699A0">
      <w:pPr>
        <w:adjustRightInd w:val="0"/>
        <w:snapToGrid w:val="0"/>
        <w:spacing w:line="360" w:lineRule="auto"/>
        <w:ind w:firstLine="426"/>
      </w:pPr>
      <w:r>
        <w:t xml:space="preserve">联 系 人： </w:t>
      </w:r>
    </w:p>
    <w:p w14:paraId="298FA18F">
      <w:pPr>
        <w:adjustRightInd w:val="0"/>
        <w:snapToGrid w:val="0"/>
        <w:spacing w:line="360" w:lineRule="auto"/>
        <w:ind w:firstLine="600"/>
      </w:pPr>
    </w:p>
    <w:p w14:paraId="6AF957B9">
      <w:pPr>
        <w:adjustRightInd w:val="0"/>
        <w:snapToGrid w:val="0"/>
        <w:spacing w:line="360" w:lineRule="auto"/>
        <w:ind w:firstLine="600"/>
        <w:jc w:val="right"/>
      </w:pPr>
      <w:r>
        <w:rPr>
          <w:rFonts w:hint="eastAsia"/>
        </w:rPr>
        <w:t>年     月    日</w:t>
      </w:r>
    </w:p>
    <w:p w14:paraId="33E056E7">
      <w:pPr>
        <w:adjustRightInd w:val="0"/>
        <w:snapToGrid w:val="0"/>
        <w:spacing w:line="360" w:lineRule="auto"/>
        <w:ind w:firstLine="600"/>
        <w:jc w:val="right"/>
      </w:pPr>
    </w:p>
    <w:p w14:paraId="163B5F39">
      <w:pPr>
        <w:adjustRightInd w:val="0"/>
        <w:spacing w:line="300" w:lineRule="auto"/>
        <w:ind w:hanging="2"/>
        <w:jc w:val="center"/>
        <w:rPr>
          <w:b/>
          <w:snapToGrid w:val="0"/>
          <w:kern w:val="0"/>
          <w:sz w:val="28"/>
        </w:rPr>
      </w:pPr>
    </w:p>
    <w:p w14:paraId="18A5DBA0">
      <w:pPr>
        <w:tabs>
          <w:tab w:val="left" w:pos="371"/>
        </w:tabs>
        <w:spacing w:before="120" w:after="120"/>
        <w:ind w:left="-1" w:leftChars="-1" w:hanging="1"/>
        <w:jc w:val="center"/>
        <w:rPr>
          <w:rFonts w:asciiTheme="minorEastAsia" w:hAnsiTheme="minorEastAsia" w:eastAsiaTheme="minorEastAsia"/>
          <w:sz w:val="24"/>
        </w:rPr>
      </w:pPr>
    </w:p>
    <w:p w14:paraId="3F05D01C">
      <w:pPr>
        <w:tabs>
          <w:tab w:val="left" w:pos="371"/>
        </w:tabs>
        <w:spacing w:before="120" w:after="120"/>
        <w:ind w:left="-1" w:leftChars="-1" w:hanging="1"/>
        <w:jc w:val="center"/>
        <w:rPr>
          <w:rFonts w:asciiTheme="minorEastAsia" w:hAnsiTheme="minorEastAsia" w:eastAsiaTheme="minorEastAsia"/>
          <w:sz w:val="24"/>
        </w:rPr>
      </w:pPr>
    </w:p>
    <w:p w14:paraId="178BD436">
      <w:pPr>
        <w:pStyle w:val="6"/>
        <w:tabs>
          <w:tab w:val="left" w:pos="371"/>
        </w:tabs>
        <w:spacing w:before="120" w:after="120"/>
        <w:ind w:left="-1" w:leftChars="-1" w:hanging="1"/>
        <w:jc w:val="center"/>
        <w:rPr>
          <w:rFonts w:asciiTheme="minorEastAsia" w:hAnsiTheme="minorEastAsia" w:eastAsiaTheme="minorEastAsia"/>
        </w:rPr>
      </w:pPr>
      <w:bookmarkStart w:id="69" w:name="_Toc135293185"/>
      <w:r>
        <w:rPr>
          <w:rFonts w:hint="eastAsia" w:asciiTheme="minorEastAsia" w:hAnsiTheme="minorEastAsia" w:eastAsiaTheme="minorEastAsia"/>
        </w:rPr>
        <w:t>格式4  评分中涉及的承诺及声明函</w:t>
      </w:r>
      <w:bookmarkEnd w:id="69"/>
    </w:p>
    <w:p w14:paraId="4A9924AF">
      <w:pPr>
        <w:keepNext/>
        <w:keepLines/>
        <w:tabs>
          <w:tab w:val="left" w:pos="0"/>
        </w:tabs>
        <w:spacing w:before="280" w:after="290" w:line="376" w:lineRule="auto"/>
        <w:jc w:val="center"/>
        <w:outlineLvl w:val="3"/>
        <w:rPr>
          <w:rFonts w:ascii="宋体" w:hAnsi="宋体"/>
          <w:b/>
          <w:bCs/>
          <w:sz w:val="28"/>
          <w:szCs w:val="28"/>
        </w:rPr>
      </w:pPr>
      <w:bookmarkStart w:id="70" w:name="_Toc135293186"/>
      <w:bookmarkStart w:id="71" w:name="_Toc44691165"/>
      <w:bookmarkStart w:id="72" w:name="_Toc44690433"/>
      <w:bookmarkStart w:id="73" w:name="_Toc44690706"/>
      <w:bookmarkStart w:id="74" w:name="_Toc44691397"/>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41E1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9242C80">
            <w:pPr>
              <w:jc w:val="center"/>
              <w:rPr>
                <w:b/>
                <w:szCs w:val="21"/>
              </w:rPr>
            </w:pPr>
            <w:r>
              <w:rPr>
                <w:rFonts w:hint="eastAsia"/>
                <w:b/>
                <w:szCs w:val="21"/>
              </w:rPr>
              <w:t>序号</w:t>
            </w:r>
          </w:p>
        </w:tc>
        <w:tc>
          <w:tcPr>
            <w:tcW w:w="1213" w:type="dxa"/>
            <w:vMerge w:val="restart"/>
            <w:vAlign w:val="center"/>
          </w:tcPr>
          <w:p w14:paraId="019D1AD0">
            <w:pPr>
              <w:jc w:val="center"/>
              <w:rPr>
                <w:b/>
                <w:szCs w:val="21"/>
              </w:rPr>
            </w:pPr>
            <w:r>
              <w:rPr>
                <w:rFonts w:hint="eastAsia"/>
                <w:b/>
                <w:szCs w:val="21"/>
              </w:rPr>
              <w:t>投标产品名称</w:t>
            </w:r>
          </w:p>
        </w:tc>
        <w:tc>
          <w:tcPr>
            <w:tcW w:w="1840" w:type="dxa"/>
            <w:vMerge w:val="restart"/>
            <w:vAlign w:val="center"/>
          </w:tcPr>
          <w:p w14:paraId="3735BD9E">
            <w:pPr>
              <w:jc w:val="center"/>
              <w:rPr>
                <w:b/>
                <w:szCs w:val="21"/>
              </w:rPr>
            </w:pPr>
            <w:r>
              <w:rPr>
                <w:rFonts w:hint="eastAsia"/>
                <w:b/>
                <w:szCs w:val="21"/>
              </w:rPr>
              <w:t>规格及型号</w:t>
            </w:r>
          </w:p>
        </w:tc>
        <w:tc>
          <w:tcPr>
            <w:tcW w:w="4351" w:type="dxa"/>
            <w:gridSpan w:val="3"/>
            <w:vAlign w:val="center"/>
          </w:tcPr>
          <w:p w14:paraId="42DDBE73">
            <w:pPr>
              <w:jc w:val="center"/>
              <w:rPr>
                <w:b/>
                <w:szCs w:val="21"/>
              </w:rPr>
            </w:pPr>
            <w:r>
              <w:rPr>
                <w:rFonts w:hint="eastAsia"/>
                <w:b/>
                <w:szCs w:val="21"/>
              </w:rPr>
              <w:t>投标产品报价</w:t>
            </w:r>
          </w:p>
        </w:tc>
        <w:tc>
          <w:tcPr>
            <w:tcW w:w="1503" w:type="dxa"/>
            <w:vMerge w:val="restart"/>
            <w:vAlign w:val="center"/>
          </w:tcPr>
          <w:p w14:paraId="130E2A9E">
            <w:pPr>
              <w:jc w:val="center"/>
              <w:rPr>
                <w:b/>
                <w:szCs w:val="21"/>
              </w:rPr>
            </w:pPr>
            <w:r>
              <w:rPr>
                <w:rFonts w:hint="eastAsia"/>
                <w:b/>
                <w:szCs w:val="21"/>
              </w:rPr>
              <w:t>属于优先采购清单的类别</w:t>
            </w:r>
          </w:p>
        </w:tc>
        <w:tc>
          <w:tcPr>
            <w:tcW w:w="720" w:type="dxa"/>
            <w:vMerge w:val="restart"/>
            <w:vAlign w:val="center"/>
          </w:tcPr>
          <w:p w14:paraId="75135167">
            <w:pPr>
              <w:jc w:val="center"/>
              <w:rPr>
                <w:b/>
                <w:szCs w:val="21"/>
              </w:rPr>
            </w:pPr>
            <w:r>
              <w:rPr>
                <w:rFonts w:hint="eastAsia"/>
                <w:b/>
                <w:szCs w:val="21"/>
              </w:rPr>
              <w:t>备注</w:t>
            </w:r>
          </w:p>
        </w:tc>
      </w:tr>
      <w:tr w14:paraId="5809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529E1FD9">
            <w:pPr>
              <w:rPr>
                <w:szCs w:val="21"/>
              </w:rPr>
            </w:pPr>
          </w:p>
        </w:tc>
        <w:tc>
          <w:tcPr>
            <w:tcW w:w="1213" w:type="dxa"/>
            <w:vMerge w:val="continue"/>
            <w:vAlign w:val="center"/>
          </w:tcPr>
          <w:p w14:paraId="461C2E01">
            <w:pPr>
              <w:rPr>
                <w:szCs w:val="21"/>
              </w:rPr>
            </w:pPr>
          </w:p>
        </w:tc>
        <w:tc>
          <w:tcPr>
            <w:tcW w:w="1840" w:type="dxa"/>
            <w:vMerge w:val="continue"/>
            <w:vAlign w:val="center"/>
          </w:tcPr>
          <w:p w14:paraId="5DE36B65">
            <w:pPr>
              <w:rPr>
                <w:szCs w:val="21"/>
              </w:rPr>
            </w:pPr>
          </w:p>
        </w:tc>
        <w:tc>
          <w:tcPr>
            <w:tcW w:w="818" w:type="dxa"/>
            <w:vAlign w:val="center"/>
          </w:tcPr>
          <w:p w14:paraId="28692E47">
            <w:pPr>
              <w:rPr>
                <w:szCs w:val="21"/>
              </w:rPr>
            </w:pPr>
            <w:r>
              <w:rPr>
                <w:rFonts w:hint="eastAsia"/>
                <w:szCs w:val="21"/>
              </w:rPr>
              <w:t>数量</w:t>
            </w:r>
          </w:p>
        </w:tc>
        <w:tc>
          <w:tcPr>
            <w:tcW w:w="1241" w:type="dxa"/>
            <w:vAlign w:val="center"/>
          </w:tcPr>
          <w:p w14:paraId="5D9CBF13">
            <w:pPr>
              <w:jc w:val="center"/>
              <w:rPr>
                <w:szCs w:val="21"/>
              </w:rPr>
            </w:pPr>
            <w:r>
              <w:rPr>
                <w:rFonts w:hint="eastAsia"/>
                <w:szCs w:val="21"/>
              </w:rPr>
              <w:t>投标单价（元）</w:t>
            </w:r>
          </w:p>
        </w:tc>
        <w:tc>
          <w:tcPr>
            <w:tcW w:w="2292" w:type="dxa"/>
            <w:vAlign w:val="center"/>
          </w:tcPr>
          <w:p w14:paraId="2E5A809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3653894F">
            <w:pPr>
              <w:rPr>
                <w:szCs w:val="21"/>
              </w:rPr>
            </w:pPr>
          </w:p>
        </w:tc>
        <w:tc>
          <w:tcPr>
            <w:tcW w:w="720" w:type="dxa"/>
            <w:vMerge w:val="continue"/>
            <w:vAlign w:val="center"/>
          </w:tcPr>
          <w:p w14:paraId="4EE9AC6E">
            <w:pPr>
              <w:rPr>
                <w:szCs w:val="21"/>
              </w:rPr>
            </w:pPr>
          </w:p>
        </w:tc>
      </w:tr>
      <w:tr w14:paraId="0498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322AE5A">
            <w:pPr>
              <w:jc w:val="center"/>
              <w:rPr>
                <w:rFonts w:ascii="宋体" w:hAnsi="宋体"/>
                <w:szCs w:val="21"/>
              </w:rPr>
            </w:pPr>
            <w:r>
              <w:rPr>
                <w:rFonts w:hint="eastAsia" w:ascii="宋体" w:hAnsi="宋体"/>
                <w:szCs w:val="21"/>
              </w:rPr>
              <w:t>1</w:t>
            </w:r>
          </w:p>
        </w:tc>
        <w:tc>
          <w:tcPr>
            <w:tcW w:w="1213" w:type="dxa"/>
            <w:vAlign w:val="center"/>
          </w:tcPr>
          <w:p w14:paraId="4311C6A7">
            <w:pPr>
              <w:jc w:val="center"/>
              <w:rPr>
                <w:szCs w:val="21"/>
              </w:rPr>
            </w:pPr>
          </w:p>
        </w:tc>
        <w:tc>
          <w:tcPr>
            <w:tcW w:w="1840" w:type="dxa"/>
            <w:vAlign w:val="center"/>
          </w:tcPr>
          <w:p w14:paraId="2AE86E8A">
            <w:pPr>
              <w:jc w:val="center"/>
              <w:rPr>
                <w:szCs w:val="21"/>
              </w:rPr>
            </w:pPr>
          </w:p>
        </w:tc>
        <w:tc>
          <w:tcPr>
            <w:tcW w:w="818" w:type="dxa"/>
            <w:vAlign w:val="center"/>
          </w:tcPr>
          <w:p w14:paraId="2C7A4080">
            <w:pPr>
              <w:jc w:val="center"/>
              <w:rPr>
                <w:szCs w:val="21"/>
              </w:rPr>
            </w:pPr>
          </w:p>
        </w:tc>
        <w:tc>
          <w:tcPr>
            <w:tcW w:w="1241" w:type="dxa"/>
            <w:vAlign w:val="center"/>
          </w:tcPr>
          <w:p w14:paraId="2BA1C955">
            <w:pPr>
              <w:jc w:val="center"/>
              <w:rPr>
                <w:szCs w:val="21"/>
              </w:rPr>
            </w:pPr>
          </w:p>
        </w:tc>
        <w:tc>
          <w:tcPr>
            <w:tcW w:w="2292" w:type="dxa"/>
            <w:vAlign w:val="center"/>
          </w:tcPr>
          <w:p w14:paraId="2A3A4F0B">
            <w:pPr>
              <w:jc w:val="center"/>
              <w:rPr>
                <w:szCs w:val="21"/>
              </w:rPr>
            </w:pPr>
          </w:p>
        </w:tc>
        <w:tc>
          <w:tcPr>
            <w:tcW w:w="1503" w:type="dxa"/>
            <w:vAlign w:val="center"/>
          </w:tcPr>
          <w:p w14:paraId="18C3525E">
            <w:pPr>
              <w:jc w:val="center"/>
              <w:rPr>
                <w:szCs w:val="21"/>
              </w:rPr>
            </w:pPr>
          </w:p>
        </w:tc>
        <w:tc>
          <w:tcPr>
            <w:tcW w:w="720" w:type="dxa"/>
            <w:vAlign w:val="center"/>
          </w:tcPr>
          <w:p w14:paraId="7849E0DE">
            <w:pPr>
              <w:jc w:val="center"/>
              <w:rPr>
                <w:szCs w:val="21"/>
              </w:rPr>
            </w:pPr>
          </w:p>
        </w:tc>
      </w:tr>
      <w:tr w14:paraId="2713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E893231">
            <w:pPr>
              <w:jc w:val="center"/>
              <w:rPr>
                <w:rFonts w:ascii="宋体" w:hAnsi="宋体"/>
                <w:szCs w:val="21"/>
              </w:rPr>
            </w:pPr>
            <w:r>
              <w:rPr>
                <w:rFonts w:hint="eastAsia" w:ascii="宋体" w:hAnsi="宋体"/>
                <w:szCs w:val="21"/>
              </w:rPr>
              <w:t>2</w:t>
            </w:r>
          </w:p>
        </w:tc>
        <w:tc>
          <w:tcPr>
            <w:tcW w:w="1213" w:type="dxa"/>
            <w:vAlign w:val="center"/>
          </w:tcPr>
          <w:p w14:paraId="0CB2E426">
            <w:pPr>
              <w:jc w:val="center"/>
              <w:rPr>
                <w:szCs w:val="21"/>
              </w:rPr>
            </w:pPr>
          </w:p>
        </w:tc>
        <w:tc>
          <w:tcPr>
            <w:tcW w:w="1840" w:type="dxa"/>
            <w:vAlign w:val="center"/>
          </w:tcPr>
          <w:p w14:paraId="1435D597">
            <w:pPr>
              <w:jc w:val="center"/>
              <w:rPr>
                <w:szCs w:val="21"/>
              </w:rPr>
            </w:pPr>
          </w:p>
        </w:tc>
        <w:tc>
          <w:tcPr>
            <w:tcW w:w="818" w:type="dxa"/>
            <w:vAlign w:val="center"/>
          </w:tcPr>
          <w:p w14:paraId="655E4B64">
            <w:pPr>
              <w:jc w:val="center"/>
              <w:rPr>
                <w:szCs w:val="21"/>
              </w:rPr>
            </w:pPr>
          </w:p>
        </w:tc>
        <w:tc>
          <w:tcPr>
            <w:tcW w:w="1241" w:type="dxa"/>
            <w:vAlign w:val="center"/>
          </w:tcPr>
          <w:p w14:paraId="5A2A2E17">
            <w:pPr>
              <w:jc w:val="center"/>
              <w:rPr>
                <w:szCs w:val="21"/>
              </w:rPr>
            </w:pPr>
          </w:p>
        </w:tc>
        <w:tc>
          <w:tcPr>
            <w:tcW w:w="2292" w:type="dxa"/>
            <w:vAlign w:val="center"/>
          </w:tcPr>
          <w:p w14:paraId="7069F78F">
            <w:pPr>
              <w:jc w:val="center"/>
              <w:rPr>
                <w:szCs w:val="21"/>
              </w:rPr>
            </w:pPr>
          </w:p>
        </w:tc>
        <w:tc>
          <w:tcPr>
            <w:tcW w:w="1503" w:type="dxa"/>
            <w:vAlign w:val="center"/>
          </w:tcPr>
          <w:p w14:paraId="3BD107D8">
            <w:pPr>
              <w:jc w:val="center"/>
              <w:rPr>
                <w:szCs w:val="21"/>
              </w:rPr>
            </w:pPr>
          </w:p>
        </w:tc>
        <w:tc>
          <w:tcPr>
            <w:tcW w:w="720" w:type="dxa"/>
            <w:vAlign w:val="center"/>
          </w:tcPr>
          <w:p w14:paraId="7A3B00B1">
            <w:pPr>
              <w:jc w:val="center"/>
              <w:rPr>
                <w:szCs w:val="21"/>
              </w:rPr>
            </w:pPr>
          </w:p>
        </w:tc>
      </w:tr>
    </w:tbl>
    <w:p w14:paraId="041A6AF4">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6041AC38">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5614777F">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D63467A">
      <w:pPr>
        <w:widowControl/>
        <w:jc w:val="left"/>
      </w:pPr>
      <w:r>
        <w:br w:type="page"/>
      </w:r>
    </w:p>
    <w:p w14:paraId="0222340C"/>
    <w:p w14:paraId="0A9755CB">
      <w:pPr>
        <w:pStyle w:val="6"/>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70"/>
      <w:bookmarkEnd w:id="71"/>
      <w:bookmarkEnd w:id="72"/>
      <w:bookmarkEnd w:id="73"/>
      <w:bookmarkEnd w:id="74"/>
    </w:p>
    <w:p w14:paraId="30928708">
      <w:pPr>
        <w:adjustRightInd w:val="0"/>
        <w:snapToGrid w:val="0"/>
        <w:spacing w:line="360" w:lineRule="auto"/>
        <w:rPr>
          <w:bCs/>
          <w:snapToGrid w:val="0"/>
          <w:kern w:val="0"/>
        </w:rPr>
      </w:pPr>
    </w:p>
    <w:p w14:paraId="03657D9E">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0A00A459">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23855F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7210BB22">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568CE588">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1C2CF592">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938CA4D">
            <w:pPr>
              <w:adjustRightInd w:val="0"/>
              <w:snapToGrid w:val="0"/>
              <w:spacing w:line="360" w:lineRule="auto"/>
              <w:jc w:val="center"/>
              <w:rPr>
                <w:snapToGrid w:val="0"/>
                <w:kern w:val="0"/>
              </w:rPr>
            </w:pPr>
            <w:r>
              <w:rPr>
                <w:rFonts w:hint="eastAsia"/>
                <w:snapToGrid w:val="0"/>
                <w:kern w:val="0"/>
              </w:rPr>
              <w:t>备注</w:t>
            </w:r>
          </w:p>
        </w:tc>
      </w:tr>
      <w:tr w14:paraId="54A0B7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FFD5D65">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2025年全市农作物病虫害监测预警项目</w:t>
            </w:r>
          </w:p>
        </w:tc>
        <w:tc>
          <w:tcPr>
            <w:tcW w:w="4034" w:type="dxa"/>
            <w:tcBorders>
              <w:top w:val="single" w:color="auto" w:sz="4" w:space="0"/>
            </w:tcBorders>
            <w:vAlign w:val="center"/>
          </w:tcPr>
          <w:p w14:paraId="2E334A69">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41BC4DB2">
            <w:pPr>
              <w:adjustRightInd w:val="0"/>
              <w:snapToGrid w:val="0"/>
              <w:spacing w:line="360" w:lineRule="auto"/>
              <w:jc w:val="center"/>
              <w:rPr>
                <w:snapToGrid w:val="0"/>
                <w:kern w:val="0"/>
              </w:rPr>
            </w:pPr>
          </w:p>
        </w:tc>
      </w:tr>
    </w:tbl>
    <w:p w14:paraId="684BD630">
      <w:pPr>
        <w:adjustRightInd w:val="0"/>
        <w:snapToGrid w:val="0"/>
        <w:spacing w:line="360" w:lineRule="auto"/>
        <w:rPr>
          <w:snapToGrid w:val="0"/>
          <w:kern w:val="0"/>
        </w:rPr>
      </w:pPr>
    </w:p>
    <w:p w14:paraId="2E6440CF">
      <w:pPr>
        <w:adjustRightInd w:val="0"/>
        <w:snapToGrid w:val="0"/>
        <w:spacing w:line="360" w:lineRule="auto"/>
        <w:rPr>
          <w:snapToGrid w:val="0"/>
          <w:kern w:val="0"/>
        </w:rPr>
      </w:pPr>
    </w:p>
    <w:p w14:paraId="66FE28E5">
      <w:pPr>
        <w:adjustRightInd w:val="0"/>
        <w:snapToGrid w:val="0"/>
        <w:spacing w:line="360" w:lineRule="auto"/>
        <w:rPr>
          <w:snapToGrid w:val="0"/>
          <w:kern w:val="0"/>
        </w:rPr>
      </w:pPr>
      <w:r>
        <w:rPr>
          <w:snapToGrid w:val="0"/>
          <w:kern w:val="0"/>
        </w:rPr>
        <w:t>投标单位：（盖章）</w:t>
      </w:r>
    </w:p>
    <w:p w14:paraId="2C4E8D49">
      <w:pPr>
        <w:adjustRightInd w:val="0"/>
        <w:snapToGrid w:val="0"/>
        <w:spacing w:line="360" w:lineRule="auto"/>
        <w:rPr>
          <w:snapToGrid w:val="0"/>
          <w:kern w:val="0"/>
        </w:rPr>
      </w:pPr>
    </w:p>
    <w:p w14:paraId="2E2D0C51">
      <w:pPr>
        <w:adjustRightInd w:val="0"/>
        <w:snapToGrid w:val="0"/>
        <w:spacing w:line="360" w:lineRule="auto"/>
        <w:rPr>
          <w:snapToGrid w:val="0"/>
          <w:kern w:val="0"/>
        </w:rPr>
      </w:pPr>
    </w:p>
    <w:p w14:paraId="396353E9">
      <w:pPr>
        <w:adjustRightInd w:val="0"/>
        <w:snapToGrid w:val="0"/>
        <w:spacing w:line="360" w:lineRule="auto"/>
        <w:rPr>
          <w:snapToGrid w:val="0"/>
          <w:kern w:val="0"/>
        </w:rPr>
      </w:pPr>
      <w:r>
        <w:rPr>
          <w:snapToGrid w:val="0"/>
          <w:kern w:val="0"/>
        </w:rPr>
        <w:t>法定代表人或其授权代表：（签字）</w:t>
      </w:r>
    </w:p>
    <w:p w14:paraId="5A399A86">
      <w:pPr>
        <w:adjustRightInd w:val="0"/>
        <w:snapToGrid w:val="0"/>
        <w:spacing w:line="360" w:lineRule="auto"/>
        <w:ind w:firstLine="6825" w:firstLineChars="3250"/>
        <w:rPr>
          <w:snapToGrid w:val="0"/>
          <w:kern w:val="0"/>
        </w:rPr>
      </w:pPr>
      <w:r>
        <w:rPr>
          <w:snapToGrid w:val="0"/>
          <w:kern w:val="0"/>
        </w:rPr>
        <w:t>年    月    日</w:t>
      </w:r>
    </w:p>
    <w:p w14:paraId="1E90CA55">
      <w:pPr>
        <w:adjustRightInd w:val="0"/>
        <w:snapToGrid w:val="0"/>
        <w:spacing w:line="360" w:lineRule="auto"/>
        <w:ind w:firstLine="1050" w:firstLineChars="500"/>
        <w:rPr>
          <w:snapToGrid w:val="0"/>
          <w:kern w:val="0"/>
        </w:rPr>
      </w:pPr>
    </w:p>
    <w:p w14:paraId="6791EBE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4563255C">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0B736B16">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7CEC7B2">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4FB7BBDD">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41E67936"/>
    <w:p w14:paraId="10541BBD"/>
    <w:p w14:paraId="54AB8C90"/>
    <w:p w14:paraId="28488864"/>
    <w:p w14:paraId="4B7571EB"/>
    <w:p w14:paraId="3CDB275F"/>
    <w:p w14:paraId="74710DC2"/>
    <w:p w14:paraId="2C19E262"/>
    <w:p w14:paraId="7E12DFD8"/>
    <w:p w14:paraId="4B7B8C47">
      <w:r>
        <w:br w:type="page"/>
      </w:r>
    </w:p>
    <w:p w14:paraId="22D43101"/>
    <w:p w14:paraId="7A1400ED">
      <w:pPr>
        <w:pStyle w:val="6"/>
        <w:tabs>
          <w:tab w:val="left" w:pos="371"/>
        </w:tabs>
        <w:spacing w:before="120" w:after="120"/>
        <w:ind w:left="-1" w:leftChars="-1" w:hanging="1"/>
        <w:jc w:val="center"/>
        <w:rPr>
          <w:rFonts w:asciiTheme="minorEastAsia" w:hAnsiTheme="minorEastAsia" w:eastAsiaTheme="minorEastAsia"/>
        </w:rPr>
      </w:pPr>
      <w:bookmarkStart w:id="75" w:name="_Toc44691398"/>
      <w:bookmarkStart w:id="76" w:name="_Toc44690434"/>
      <w:bookmarkStart w:id="77" w:name="_Toc44690707"/>
      <w:bookmarkStart w:id="78" w:name="_Toc135293187"/>
      <w:bookmarkStart w:id="79" w:name="_Toc44691166"/>
      <w:r>
        <w:rPr>
          <w:rFonts w:hint="eastAsia" w:asciiTheme="minorEastAsia" w:hAnsiTheme="minorEastAsia" w:eastAsiaTheme="minorEastAsia"/>
        </w:rPr>
        <w:t>格式6  报价表</w:t>
      </w:r>
      <w:bookmarkEnd w:id="75"/>
      <w:bookmarkEnd w:id="76"/>
      <w:bookmarkEnd w:id="77"/>
      <w:bookmarkEnd w:id="78"/>
      <w:bookmarkEnd w:id="79"/>
    </w:p>
    <w:p w14:paraId="0B77EB86">
      <w:pPr>
        <w:spacing w:line="300" w:lineRule="auto"/>
        <w:rPr>
          <w:rFonts w:ascii="楷体_GB2312" w:eastAsia="楷体_GB2312"/>
          <w:b/>
          <w:sz w:val="24"/>
        </w:rPr>
      </w:pPr>
      <w:r>
        <w:rPr>
          <w:rFonts w:hint="eastAsia" w:ascii="楷体_GB2312" w:eastAsia="楷体_GB2312"/>
          <w:b/>
          <w:sz w:val="24"/>
        </w:rPr>
        <w:t>1   报价要求</w:t>
      </w:r>
    </w:p>
    <w:p w14:paraId="14066052">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14956FFA">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01B72F58">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0C35BF4">
      <w:pPr>
        <w:adjustRightInd w:val="0"/>
        <w:snapToGrid w:val="0"/>
        <w:spacing w:line="300" w:lineRule="auto"/>
        <w:rPr>
          <w:snapToGrid w:val="0"/>
          <w:kern w:val="0"/>
        </w:rPr>
      </w:pPr>
    </w:p>
    <w:p w14:paraId="707127AF">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00732E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4080AF97">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50484FE1">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07CE89E">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5A7435E7">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1775F2E8">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5AF35689">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07A93D9">
            <w:pPr>
              <w:adjustRightInd w:val="0"/>
              <w:snapToGrid w:val="0"/>
              <w:spacing w:line="300" w:lineRule="auto"/>
              <w:jc w:val="center"/>
              <w:rPr>
                <w:b/>
                <w:snapToGrid w:val="0"/>
                <w:kern w:val="0"/>
              </w:rPr>
            </w:pPr>
            <w:r>
              <w:rPr>
                <w:rFonts w:hint="eastAsia"/>
                <w:b/>
                <w:snapToGrid w:val="0"/>
                <w:kern w:val="0"/>
              </w:rPr>
              <w:t>备注</w:t>
            </w:r>
          </w:p>
        </w:tc>
      </w:tr>
      <w:tr w14:paraId="0360F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19BA3F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4394790F">
            <w:pPr>
              <w:adjustRightInd w:val="0"/>
              <w:snapToGrid w:val="0"/>
              <w:spacing w:line="300" w:lineRule="auto"/>
              <w:jc w:val="center"/>
              <w:rPr>
                <w:rFonts w:ascii="宋体" w:hAnsi="宋体"/>
                <w:szCs w:val="21"/>
                <w:lang w:val="zh-CN"/>
              </w:rPr>
            </w:pPr>
          </w:p>
        </w:tc>
        <w:tc>
          <w:tcPr>
            <w:tcW w:w="876" w:type="dxa"/>
            <w:vAlign w:val="center"/>
          </w:tcPr>
          <w:p w14:paraId="4CDDFE8A">
            <w:pPr>
              <w:adjustRightInd w:val="0"/>
              <w:snapToGrid w:val="0"/>
              <w:spacing w:line="300" w:lineRule="auto"/>
              <w:jc w:val="center"/>
              <w:rPr>
                <w:snapToGrid w:val="0"/>
                <w:kern w:val="0"/>
              </w:rPr>
            </w:pPr>
          </w:p>
        </w:tc>
        <w:tc>
          <w:tcPr>
            <w:tcW w:w="909" w:type="dxa"/>
            <w:vAlign w:val="center"/>
          </w:tcPr>
          <w:p w14:paraId="17F2217C">
            <w:pPr>
              <w:adjustRightInd w:val="0"/>
              <w:snapToGrid w:val="0"/>
              <w:spacing w:line="300" w:lineRule="auto"/>
              <w:jc w:val="center"/>
              <w:rPr>
                <w:snapToGrid w:val="0"/>
                <w:kern w:val="0"/>
              </w:rPr>
            </w:pPr>
          </w:p>
        </w:tc>
        <w:tc>
          <w:tcPr>
            <w:tcW w:w="1643" w:type="dxa"/>
            <w:vAlign w:val="center"/>
          </w:tcPr>
          <w:p w14:paraId="239D8EBE">
            <w:pPr>
              <w:adjustRightInd w:val="0"/>
              <w:snapToGrid w:val="0"/>
              <w:spacing w:line="300" w:lineRule="auto"/>
              <w:jc w:val="center"/>
              <w:rPr>
                <w:snapToGrid w:val="0"/>
                <w:kern w:val="0"/>
              </w:rPr>
            </w:pPr>
          </w:p>
        </w:tc>
        <w:tc>
          <w:tcPr>
            <w:tcW w:w="1701" w:type="dxa"/>
            <w:vAlign w:val="center"/>
          </w:tcPr>
          <w:p w14:paraId="0010511D">
            <w:pPr>
              <w:adjustRightInd w:val="0"/>
              <w:snapToGrid w:val="0"/>
              <w:spacing w:line="300" w:lineRule="auto"/>
              <w:jc w:val="center"/>
              <w:rPr>
                <w:snapToGrid w:val="0"/>
                <w:kern w:val="0"/>
              </w:rPr>
            </w:pPr>
          </w:p>
        </w:tc>
        <w:tc>
          <w:tcPr>
            <w:tcW w:w="1125" w:type="dxa"/>
            <w:vAlign w:val="center"/>
          </w:tcPr>
          <w:p w14:paraId="6BC25B47">
            <w:pPr>
              <w:adjustRightInd w:val="0"/>
              <w:snapToGrid w:val="0"/>
              <w:spacing w:line="300" w:lineRule="auto"/>
              <w:jc w:val="center"/>
              <w:rPr>
                <w:snapToGrid w:val="0"/>
                <w:kern w:val="0"/>
              </w:rPr>
            </w:pPr>
          </w:p>
        </w:tc>
      </w:tr>
      <w:tr w14:paraId="427FD8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256F209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3964FA08">
            <w:pPr>
              <w:adjustRightInd w:val="0"/>
              <w:snapToGrid w:val="0"/>
              <w:spacing w:line="300" w:lineRule="auto"/>
              <w:jc w:val="center"/>
              <w:rPr>
                <w:rFonts w:ascii="宋体" w:hAnsi="宋体"/>
                <w:szCs w:val="21"/>
                <w:lang w:val="zh-CN"/>
              </w:rPr>
            </w:pPr>
          </w:p>
        </w:tc>
        <w:tc>
          <w:tcPr>
            <w:tcW w:w="876" w:type="dxa"/>
            <w:vAlign w:val="center"/>
          </w:tcPr>
          <w:p w14:paraId="12FD4813">
            <w:pPr>
              <w:adjustRightInd w:val="0"/>
              <w:snapToGrid w:val="0"/>
              <w:spacing w:line="300" w:lineRule="auto"/>
              <w:jc w:val="center"/>
              <w:rPr>
                <w:snapToGrid w:val="0"/>
                <w:kern w:val="0"/>
              </w:rPr>
            </w:pPr>
          </w:p>
        </w:tc>
        <w:tc>
          <w:tcPr>
            <w:tcW w:w="909" w:type="dxa"/>
            <w:vAlign w:val="center"/>
          </w:tcPr>
          <w:p w14:paraId="2511B34D">
            <w:pPr>
              <w:adjustRightInd w:val="0"/>
              <w:snapToGrid w:val="0"/>
              <w:spacing w:line="300" w:lineRule="auto"/>
              <w:jc w:val="center"/>
              <w:rPr>
                <w:snapToGrid w:val="0"/>
                <w:kern w:val="0"/>
              </w:rPr>
            </w:pPr>
          </w:p>
        </w:tc>
        <w:tc>
          <w:tcPr>
            <w:tcW w:w="1643" w:type="dxa"/>
            <w:vAlign w:val="center"/>
          </w:tcPr>
          <w:p w14:paraId="5639069A">
            <w:pPr>
              <w:adjustRightInd w:val="0"/>
              <w:snapToGrid w:val="0"/>
              <w:spacing w:line="300" w:lineRule="auto"/>
              <w:jc w:val="center"/>
              <w:rPr>
                <w:snapToGrid w:val="0"/>
                <w:kern w:val="0"/>
              </w:rPr>
            </w:pPr>
          </w:p>
        </w:tc>
        <w:tc>
          <w:tcPr>
            <w:tcW w:w="1701" w:type="dxa"/>
            <w:vAlign w:val="center"/>
          </w:tcPr>
          <w:p w14:paraId="03D5F337">
            <w:pPr>
              <w:adjustRightInd w:val="0"/>
              <w:snapToGrid w:val="0"/>
              <w:spacing w:line="300" w:lineRule="auto"/>
              <w:jc w:val="center"/>
              <w:rPr>
                <w:snapToGrid w:val="0"/>
                <w:kern w:val="0"/>
              </w:rPr>
            </w:pPr>
          </w:p>
        </w:tc>
        <w:tc>
          <w:tcPr>
            <w:tcW w:w="1125" w:type="dxa"/>
            <w:vAlign w:val="center"/>
          </w:tcPr>
          <w:p w14:paraId="71B85D63">
            <w:pPr>
              <w:adjustRightInd w:val="0"/>
              <w:snapToGrid w:val="0"/>
              <w:spacing w:line="300" w:lineRule="auto"/>
              <w:jc w:val="center"/>
              <w:rPr>
                <w:snapToGrid w:val="0"/>
                <w:kern w:val="0"/>
              </w:rPr>
            </w:pPr>
          </w:p>
        </w:tc>
      </w:tr>
      <w:tr w14:paraId="49394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19CB61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35A813EA">
            <w:pPr>
              <w:adjustRightInd w:val="0"/>
              <w:snapToGrid w:val="0"/>
              <w:spacing w:line="300" w:lineRule="auto"/>
              <w:jc w:val="center"/>
              <w:rPr>
                <w:rFonts w:ascii="宋体" w:hAnsi="宋体"/>
                <w:szCs w:val="21"/>
                <w:lang w:val="zh-CN"/>
              </w:rPr>
            </w:pPr>
          </w:p>
        </w:tc>
        <w:tc>
          <w:tcPr>
            <w:tcW w:w="876" w:type="dxa"/>
            <w:vAlign w:val="center"/>
          </w:tcPr>
          <w:p w14:paraId="4FCD6EFF">
            <w:pPr>
              <w:adjustRightInd w:val="0"/>
              <w:snapToGrid w:val="0"/>
              <w:spacing w:line="300" w:lineRule="auto"/>
              <w:jc w:val="center"/>
              <w:rPr>
                <w:snapToGrid w:val="0"/>
                <w:kern w:val="0"/>
              </w:rPr>
            </w:pPr>
          </w:p>
        </w:tc>
        <w:tc>
          <w:tcPr>
            <w:tcW w:w="909" w:type="dxa"/>
            <w:vAlign w:val="center"/>
          </w:tcPr>
          <w:p w14:paraId="25350B55">
            <w:pPr>
              <w:adjustRightInd w:val="0"/>
              <w:snapToGrid w:val="0"/>
              <w:spacing w:line="300" w:lineRule="auto"/>
              <w:jc w:val="center"/>
              <w:rPr>
                <w:snapToGrid w:val="0"/>
                <w:kern w:val="0"/>
              </w:rPr>
            </w:pPr>
          </w:p>
        </w:tc>
        <w:tc>
          <w:tcPr>
            <w:tcW w:w="1643" w:type="dxa"/>
            <w:vAlign w:val="center"/>
          </w:tcPr>
          <w:p w14:paraId="776D6F50">
            <w:pPr>
              <w:adjustRightInd w:val="0"/>
              <w:snapToGrid w:val="0"/>
              <w:spacing w:line="300" w:lineRule="auto"/>
              <w:jc w:val="center"/>
              <w:rPr>
                <w:snapToGrid w:val="0"/>
                <w:kern w:val="0"/>
              </w:rPr>
            </w:pPr>
          </w:p>
        </w:tc>
        <w:tc>
          <w:tcPr>
            <w:tcW w:w="1701" w:type="dxa"/>
            <w:vAlign w:val="center"/>
          </w:tcPr>
          <w:p w14:paraId="7AAADB5D">
            <w:pPr>
              <w:adjustRightInd w:val="0"/>
              <w:snapToGrid w:val="0"/>
              <w:spacing w:line="300" w:lineRule="auto"/>
              <w:jc w:val="center"/>
              <w:rPr>
                <w:snapToGrid w:val="0"/>
                <w:kern w:val="0"/>
              </w:rPr>
            </w:pPr>
          </w:p>
        </w:tc>
        <w:tc>
          <w:tcPr>
            <w:tcW w:w="1125" w:type="dxa"/>
            <w:vAlign w:val="center"/>
          </w:tcPr>
          <w:p w14:paraId="4A75DE6F">
            <w:pPr>
              <w:adjustRightInd w:val="0"/>
              <w:snapToGrid w:val="0"/>
              <w:spacing w:line="300" w:lineRule="auto"/>
              <w:jc w:val="center"/>
              <w:rPr>
                <w:snapToGrid w:val="0"/>
                <w:kern w:val="0"/>
              </w:rPr>
            </w:pPr>
          </w:p>
        </w:tc>
      </w:tr>
      <w:tr w14:paraId="16A58F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2C324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3A24AFD7">
            <w:pPr>
              <w:adjustRightInd w:val="0"/>
              <w:snapToGrid w:val="0"/>
              <w:spacing w:line="300" w:lineRule="auto"/>
              <w:jc w:val="center"/>
              <w:rPr>
                <w:rFonts w:ascii="宋体" w:hAnsi="宋体"/>
                <w:szCs w:val="21"/>
                <w:lang w:val="zh-CN"/>
              </w:rPr>
            </w:pPr>
          </w:p>
        </w:tc>
        <w:tc>
          <w:tcPr>
            <w:tcW w:w="876" w:type="dxa"/>
            <w:vAlign w:val="center"/>
          </w:tcPr>
          <w:p w14:paraId="4733FC57">
            <w:pPr>
              <w:adjustRightInd w:val="0"/>
              <w:snapToGrid w:val="0"/>
              <w:spacing w:line="300" w:lineRule="auto"/>
              <w:jc w:val="center"/>
              <w:rPr>
                <w:snapToGrid w:val="0"/>
                <w:kern w:val="0"/>
              </w:rPr>
            </w:pPr>
          </w:p>
        </w:tc>
        <w:tc>
          <w:tcPr>
            <w:tcW w:w="909" w:type="dxa"/>
            <w:vAlign w:val="center"/>
          </w:tcPr>
          <w:p w14:paraId="764AC274">
            <w:pPr>
              <w:adjustRightInd w:val="0"/>
              <w:snapToGrid w:val="0"/>
              <w:spacing w:line="300" w:lineRule="auto"/>
              <w:jc w:val="center"/>
              <w:rPr>
                <w:snapToGrid w:val="0"/>
                <w:kern w:val="0"/>
              </w:rPr>
            </w:pPr>
          </w:p>
        </w:tc>
        <w:tc>
          <w:tcPr>
            <w:tcW w:w="1643" w:type="dxa"/>
            <w:vAlign w:val="center"/>
          </w:tcPr>
          <w:p w14:paraId="214A7DB6">
            <w:pPr>
              <w:adjustRightInd w:val="0"/>
              <w:snapToGrid w:val="0"/>
              <w:spacing w:line="300" w:lineRule="auto"/>
              <w:jc w:val="center"/>
              <w:rPr>
                <w:snapToGrid w:val="0"/>
                <w:kern w:val="0"/>
              </w:rPr>
            </w:pPr>
          </w:p>
        </w:tc>
        <w:tc>
          <w:tcPr>
            <w:tcW w:w="1701" w:type="dxa"/>
            <w:vAlign w:val="center"/>
          </w:tcPr>
          <w:p w14:paraId="557E28BE">
            <w:pPr>
              <w:adjustRightInd w:val="0"/>
              <w:snapToGrid w:val="0"/>
              <w:spacing w:line="300" w:lineRule="auto"/>
              <w:jc w:val="center"/>
              <w:rPr>
                <w:snapToGrid w:val="0"/>
                <w:kern w:val="0"/>
              </w:rPr>
            </w:pPr>
          </w:p>
        </w:tc>
        <w:tc>
          <w:tcPr>
            <w:tcW w:w="1125" w:type="dxa"/>
            <w:vAlign w:val="center"/>
          </w:tcPr>
          <w:p w14:paraId="7067CC49">
            <w:pPr>
              <w:adjustRightInd w:val="0"/>
              <w:snapToGrid w:val="0"/>
              <w:spacing w:line="300" w:lineRule="auto"/>
              <w:jc w:val="center"/>
              <w:rPr>
                <w:snapToGrid w:val="0"/>
                <w:kern w:val="0"/>
              </w:rPr>
            </w:pPr>
          </w:p>
        </w:tc>
      </w:tr>
      <w:tr w14:paraId="367C2F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5558538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69C3A1E6">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593BDF33">
            <w:pPr>
              <w:adjustRightInd w:val="0"/>
              <w:snapToGrid w:val="0"/>
              <w:spacing w:line="300" w:lineRule="auto"/>
              <w:jc w:val="center"/>
              <w:rPr>
                <w:snapToGrid w:val="0"/>
                <w:kern w:val="0"/>
              </w:rPr>
            </w:pPr>
          </w:p>
        </w:tc>
        <w:tc>
          <w:tcPr>
            <w:tcW w:w="909" w:type="dxa"/>
            <w:tcBorders>
              <w:bottom w:val="single" w:color="auto" w:sz="4" w:space="0"/>
            </w:tcBorders>
            <w:vAlign w:val="center"/>
          </w:tcPr>
          <w:p w14:paraId="449A7F3C">
            <w:pPr>
              <w:adjustRightInd w:val="0"/>
              <w:snapToGrid w:val="0"/>
              <w:spacing w:line="300" w:lineRule="auto"/>
              <w:jc w:val="center"/>
              <w:rPr>
                <w:snapToGrid w:val="0"/>
                <w:kern w:val="0"/>
              </w:rPr>
            </w:pPr>
          </w:p>
        </w:tc>
        <w:tc>
          <w:tcPr>
            <w:tcW w:w="1643" w:type="dxa"/>
            <w:tcBorders>
              <w:bottom w:val="single" w:color="auto" w:sz="4" w:space="0"/>
            </w:tcBorders>
            <w:vAlign w:val="center"/>
          </w:tcPr>
          <w:p w14:paraId="6DEEAA2A">
            <w:pPr>
              <w:adjustRightInd w:val="0"/>
              <w:snapToGrid w:val="0"/>
              <w:spacing w:line="300" w:lineRule="auto"/>
              <w:jc w:val="center"/>
              <w:rPr>
                <w:snapToGrid w:val="0"/>
                <w:kern w:val="0"/>
              </w:rPr>
            </w:pPr>
          </w:p>
        </w:tc>
        <w:tc>
          <w:tcPr>
            <w:tcW w:w="1701" w:type="dxa"/>
            <w:tcBorders>
              <w:bottom w:val="single" w:color="auto" w:sz="4" w:space="0"/>
            </w:tcBorders>
            <w:vAlign w:val="center"/>
          </w:tcPr>
          <w:p w14:paraId="49E51B06">
            <w:pPr>
              <w:adjustRightInd w:val="0"/>
              <w:snapToGrid w:val="0"/>
              <w:spacing w:line="300" w:lineRule="auto"/>
              <w:jc w:val="center"/>
              <w:rPr>
                <w:snapToGrid w:val="0"/>
                <w:kern w:val="0"/>
              </w:rPr>
            </w:pPr>
          </w:p>
        </w:tc>
        <w:tc>
          <w:tcPr>
            <w:tcW w:w="1125" w:type="dxa"/>
            <w:tcBorders>
              <w:bottom w:val="single" w:color="auto" w:sz="4" w:space="0"/>
            </w:tcBorders>
            <w:vAlign w:val="center"/>
          </w:tcPr>
          <w:p w14:paraId="5136493B">
            <w:pPr>
              <w:adjustRightInd w:val="0"/>
              <w:snapToGrid w:val="0"/>
              <w:spacing w:line="300" w:lineRule="auto"/>
              <w:jc w:val="center"/>
              <w:rPr>
                <w:snapToGrid w:val="0"/>
                <w:kern w:val="0"/>
              </w:rPr>
            </w:pPr>
          </w:p>
        </w:tc>
      </w:tr>
      <w:tr w14:paraId="09E3A6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2A451067">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15648A40">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A339A3">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1A4843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30307052">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4E8731DE">
            <w:pPr>
              <w:adjustRightInd w:val="0"/>
              <w:snapToGrid w:val="0"/>
              <w:spacing w:line="300" w:lineRule="auto"/>
              <w:jc w:val="center"/>
              <w:rPr>
                <w:snapToGrid w:val="0"/>
                <w:kern w:val="0"/>
              </w:rPr>
            </w:pPr>
          </w:p>
        </w:tc>
        <w:tc>
          <w:tcPr>
            <w:tcW w:w="1125" w:type="dxa"/>
            <w:tcBorders>
              <w:bottom w:val="single" w:color="auto" w:sz="4" w:space="0"/>
            </w:tcBorders>
            <w:vAlign w:val="center"/>
          </w:tcPr>
          <w:p w14:paraId="4DF1F8B6">
            <w:pPr>
              <w:adjustRightInd w:val="0"/>
              <w:snapToGrid w:val="0"/>
              <w:spacing w:line="300" w:lineRule="auto"/>
              <w:jc w:val="center"/>
              <w:rPr>
                <w:snapToGrid w:val="0"/>
                <w:kern w:val="0"/>
              </w:rPr>
            </w:pPr>
          </w:p>
        </w:tc>
      </w:tr>
      <w:tr w14:paraId="3027F3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1B912097">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7F532358">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415F4D8">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4A6C2B27">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1B1D6D2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3B1F512A">
            <w:pPr>
              <w:adjustRightInd w:val="0"/>
              <w:snapToGrid w:val="0"/>
              <w:spacing w:line="300" w:lineRule="auto"/>
              <w:jc w:val="center"/>
              <w:rPr>
                <w:snapToGrid w:val="0"/>
                <w:kern w:val="0"/>
              </w:rPr>
            </w:pPr>
          </w:p>
        </w:tc>
        <w:tc>
          <w:tcPr>
            <w:tcW w:w="1125" w:type="dxa"/>
            <w:tcBorders>
              <w:bottom w:val="single" w:color="auto" w:sz="4" w:space="0"/>
            </w:tcBorders>
            <w:vAlign w:val="center"/>
          </w:tcPr>
          <w:p w14:paraId="00E8698D">
            <w:pPr>
              <w:adjustRightInd w:val="0"/>
              <w:snapToGrid w:val="0"/>
              <w:spacing w:line="300" w:lineRule="auto"/>
              <w:jc w:val="center"/>
              <w:rPr>
                <w:snapToGrid w:val="0"/>
                <w:kern w:val="0"/>
              </w:rPr>
            </w:pPr>
          </w:p>
        </w:tc>
      </w:tr>
      <w:tr w14:paraId="00C012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B4AC588">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48E61CFE">
            <w:pPr>
              <w:adjustRightInd w:val="0"/>
              <w:snapToGrid w:val="0"/>
              <w:spacing w:line="300" w:lineRule="auto"/>
              <w:jc w:val="center"/>
              <w:rPr>
                <w:snapToGrid w:val="0"/>
                <w:kern w:val="0"/>
              </w:rPr>
            </w:pPr>
          </w:p>
        </w:tc>
        <w:tc>
          <w:tcPr>
            <w:tcW w:w="1125" w:type="dxa"/>
            <w:tcBorders>
              <w:top w:val="single" w:color="auto" w:sz="4" w:space="0"/>
            </w:tcBorders>
            <w:vAlign w:val="center"/>
          </w:tcPr>
          <w:p w14:paraId="7CF24ACD">
            <w:pPr>
              <w:adjustRightInd w:val="0"/>
              <w:snapToGrid w:val="0"/>
              <w:spacing w:line="300" w:lineRule="auto"/>
              <w:jc w:val="center"/>
              <w:rPr>
                <w:snapToGrid w:val="0"/>
                <w:kern w:val="0"/>
              </w:rPr>
            </w:pPr>
          </w:p>
        </w:tc>
      </w:tr>
    </w:tbl>
    <w:p w14:paraId="1069DD69">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7959BA39">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573A04F0">
      <w:pPr>
        <w:adjustRightInd w:val="0"/>
        <w:snapToGrid w:val="0"/>
        <w:spacing w:line="300" w:lineRule="auto"/>
        <w:rPr>
          <w:snapToGrid w:val="0"/>
          <w:kern w:val="0"/>
        </w:rPr>
      </w:pPr>
    </w:p>
    <w:p w14:paraId="4168C38C">
      <w:pPr>
        <w:adjustRightInd w:val="0"/>
        <w:snapToGrid w:val="0"/>
        <w:spacing w:line="300" w:lineRule="auto"/>
        <w:rPr>
          <w:snapToGrid w:val="0"/>
          <w:kern w:val="0"/>
        </w:rPr>
      </w:pPr>
    </w:p>
    <w:p w14:paraId="06C2F1EE">
      <w:pPr>
        <w:adjustRightInd w:val="0"/>
        <w:snapToGrid w:val="0"/>
        <w:spacing w:line="300" w:lineRule="auto"/>
        <w:rPr>
          <w:snapToGrid w:val="0"/>
          <w:kern w:val="0"/>
        </w:rPr>
      </w:pPr>
      <w:r>
        <w:rPr>
          <w:rFonts w:hint="eastAsia"/>
          <w:snapToGrid w:val="0"/>
          <w:kern w:val="0"/>
        </w:rPr>
        <w:t>投标单位：（盖章）</w:t>
      </w:r>
    </w:p>
    <w:p w14:paraId="4CE38BBF">
      <w:pPr>
        <w:adjustRightInd w:val="0"/>
        <w:snapToGrid w:val="0"/>
        <w:spacing w:line="300" w:lineRule="auto"/>
        <w:rPr>
          <w:snapToGrid w:val="0"/>
          <w:kern w:val="0"/>
        </w:rPr>
      </w:pPr>
    </w:p>
    <w:p w14:paraId="007A29A6">
      <w:pPr>
        <w:adjustRightInd w:val="0"/>
        <w:snapToGrid w:val="0"/>
        <w:spacing w:line="300" w:lineRule="auto"/>
        <w:rPr>
          <w:snapToGrid w:val="0"/>
          <w:kern w:val="0"/>
        </w:rPr>
      </w:pPr>
    </w:p>
    <w:p w14:paraId="2008C989">
      <w:pPr>
        <w:adjustRightInd w:val="0"/>
        <w:snapToGrid w:val="0"/>
        <w:spacing w:line="300" w:lineRule="auto"/>
        <w:rPr>
          <w:snapToGrid w:val="0"/>
          <w:kern w:val="0"/>
        </w:rPr>
      </w:pPr>
    </w:p>
    <w:p w14:paraId="55EE8362">
      <w:pPr>
        <w:adjustRightInd w:val="0"/>
        <w:snapToGrid w:val="0"/>
        <w:spacing w:line="300" w:lineRule="auto"/>
        <w:rPr>
          <w:snapToGrid w:val="0"/>
          <w:kern w:val="0"/>
        </w:rPr>
      </w:pPr>
      <w:r>
        <w:rPr>
          <w:rFonts w:hint="eastAsia"/>
          <w:snapToGrid w:val="0"/>
          <w:kern w:val="0"/>
        </w:rPr>
        <w:t>法定代表人或其授权代表：（签字）</w:t>
      </w:r>
    </w:p>
    <w:p w14:paraId="237E3780">
      <w:pPr>
        <w:adjustRightInd w:val="0"/>
        <w:snapToGrid w:val="0"/>
        <w:spacing w:line="300" w:lineRule="auto"/>
        <w:rPr>
          <w:snapToGrid w:val="0"/>
          <w:kern w:val="0"/>
        </w:rPr>
      </w:pPr>
    </w:p>
    <w:p w14:paraId="7C89BE17">
      <w:pPr>
        <w:wordWrap w:val="0"/>
        <w:adjustRightInd w:val="0"/>
        <w:snapToGrid w:val="0"/>
        <w:spacing w:line="300" w:lineRule="auto"/>
        <w:jc w:val="right"/>
      </w:pPr>
      <w:r>
        <w:rPr>
          <w:rFonts w:hint="eastAsia"/>
          <w:snapToGrid w:val="0"/>
          <w:kern w:val="0"/>
        </w:rPr>
        <w:t>年    月   日</w:t>
      </w:r>
    </w:p>
    <w:p w14:paraId="421FB831">
      <w:pPr>
        <w:pStyle w:val="30"/>
        <w:adjustRightInd w:val="0"/>
        <w:snapToGrid w:val="0"/>
        <w:spacing w:line="312" w:lineRule="auto"/>
        <w:jc w:val="center"/>
        <w:rPr>
          <w:rFonts w:ascii="Times New Roman" w:hAnsi="Times New Roman"/>
          <w:b/>
          <w:sz w:val="28"/>
        </w:rPr>
      </w:pPr>
    </w:p>
    <w:p w14:paraId="72629EB7"/>
    <w:p w14:paraId="542B0448"/>
    <w:p w14:paraId="4B9F7BCD"/>
    <w:p w14:paraId="19A95B0A"/>
    <w:p w14:paraId="372B6708"/>
    <w:p w14:paraId="733A927C"/>
    <w:p w14:paraId="603DDB57"/>
    <w:p w14:paraId="2E020D1C">
      <w:pPr>
        <w:pStyle w:val="6"/>
        <w:tabs>
          <w:tab w:val="left" w:pos="371"/>
        </w:tabs>
        <w:spacing w:before="120" w:after="120"/>
        <w:ind w:left="-1" w:leftChars="-1" w:hanging="1"/>
        <w:jc w:val="center"/>
        <w:rPr>
          <w:rFonts w:asciiTheme="minorEastAsia" w:hAnsiTheme="minorEastAsia" w:eastAsiaTheme="minorEastAsia"/>
        </w:rPr>
      </w:pPr>
      <w:bookmarkStart w:id="80" w:name="_Toc44690708"/>
      <w:bookmarkStart w:id="81" w:name="_Toc44690435"/>
      <w:bookmarkStart w:id="82" w:name="_Toc135293188"/>
      <w:bookmarkStart w:id="83" w:name="_Toc44691167"/>
      <w:bookmarkStart w:id="84" w:name="_Toc44691399"/>
    </w:p>
    <w:p w14:paraId="21A813D9">
      <w:pPr>
        <w:pStyle w:val="6"/>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80"/>
      <w:bookmarkEnd w:id="81"/>
      <w:bookmarkEnd w:id="82"/>
      <w:bookmarkEnd w:id="83"/>
      <w:bookmarkEnd w:id="84"/>
    </w:p>
    <w:p w14:paraId="583AF044">
      <w:pPr>
        <w:pStyle w:val="2"/>
      </w:pPr>
    </w:p>
    <w:p w14:paraId="2F6619F7">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A46D7AE">
      <w:pPr>
        <w:spacing w:line="400" w:lineRule="exact"/>
        <w:ind w:firstLine="420" w:firstLineChars="200"/>
        <w:rPr>
          <w:rFonts w:ascii="宋体" w:hAnsi="宋体"/>
          <w:szCs w:val="21"/>
        </w:rPr>
      </w:pPr>
    </w:p>
    <w:p w14:paraId="448B2CDE">
      <w:pPr>
        <w:spacing w:line="360" w:lineRule="auto"/>
        <w:ind w:firstLine="420" w:firstLineChars="200"/>
        <w:rPr>
          <w:rFonts w:hint="eastAsia" w:ascii="宋体" w:hAnsi="宋体"/>
          <w:szCs w:val="21"/>
        </w:rPr>
      </w:pPr>
      <w:r>
        <w:rPr>
          <w:rFonts w:hint="eastAsia" w:ascii="宋体" w:hAnsi="宋体"/>
          <w:szCs w:val="21"/>
        </w:rPr>
        <w:t>1、实施方案</w:t>
      </w:r>
    </w:p>
    <w:p w14:paraId="6FFAC5C0">
      <w:pPr>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项目重点难点分析、应对措施及相关的合理化建议</w:t>
      </w:r>
    </w:p>
    <w:p w14:paraId="3E35FF2F">
      <w:pPr>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质量保障措施及方案</w:t>
      </w:r>
    </w:p>
    <w:p w14:paraId="0FF50A52">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拟安排的项目主要团队成员（主要技术人员）情况（项目负责人除外）</w:t>
      </w:r>
    </w:p>
    <w:p w14:paraId="5C945199">
      <w:pPr>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拟安排的项目负责人情况（仅限一人）</w:t>
      </w:r>
    </w:p>
    <w:p w14:paraId="09DDFB46">
      <w:pPr>
        <w:spacing w:line="360" w:lineRule="auto"/>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拟投入的服务资源（车辆、场地、工具、机器等）情况</w:t>
      </w:r>
    </w:p>
    <w:p w14:paraId="27C9EEEE">
      <w:pPr>
        <w:spacing w:line="360" w:lineRule="auto"/>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项目服务承诺</w:t>
      </w:r>
    </w:p>
    <w:p w14:paraId="0C8007D9">
      <w:pPr>
        <w:spacing w:line="360" w:lineRule="auto"/>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违约承诺</w:t>
      </w:r>
    </w:p>
    <w:p w14:paraId="2AB1EDE2">
      <w:pPr>
        <w:spacing w:line="360" w:lineRule="auto"/>
        <w:ind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投标人认证情况</w:t>
      </w:r>
    </w:p>
    <w:p w14:paraId="542A727C">
      <w:pPr>
        <w:spacing w:line="360" w:lineRule="auto"/>
        <w:ind w:firstLine="420" w:firstLineChars="200"/>
        <w:rPr>
          <w:rFonts w:hint="eastAsia" w:ascii="宋体" w:hAnsi="宋体"/>
          <w:szCs w:val="21"/>
        </w:rPr>
      </w:pPr>
      <w:r>
        <w:rPr>
          <w:rFonts w:hint="eastAsia" w:ascii="宋体" w:hAnsi="宋体"/>
          <w:szCs w:val="21"/>
          <w:lang w:val="en-US" w:eastAsia="zh-CN"/>
        </w:rPr>
        <w:t>10、</w:t>
      </w:r>
      <w:r>
        <w:rPr>
          <w:rFonts w:hint="eastAsia" w:ascii="宋体" w:hAnsi="宋体"/>
          <w:szCs w:val="21"/>
        </w:rPr>
        <w:t>投标人同类项目业绩情况</w:t>
      </w:r>
    </w:p>
    <w:p w14:paraId="4E0CA541">
      <w:pPr>
        <w:spacing w:line="360" w:lineRule="auto"/>
        <w:ind w:firstLine="420" w:firstLineChars="200"/>
        <w:rPr>
          <w:rFonts w:hint="eastAsia" w:ascii="宋体" w:hAnsi="宋体"/>
          <w:szCs w:val="21"/>
        </w:rPr>
      </w:pPr>
      <w:r>
        <w:rPr>
          <w:rFonts w:hint="eastAsia" w:ascii="宋体" w:hAnsi="宋体"/>
          <w:szCs w:val="21"/>
          <w:lang w:val="en-US" w:eastAsia="zh-CN"/>
        </w:rPr>
        <w:t>11、</w:t>
      </w:r>
      <w:r>
        <w:rPr>
          <w:rFonts w:hint="eastAsia" w:ascii="宋体" w:hAnsi="宋体"/>
          <w:szCs w:val="21"/>
        </w:rPr>
        <w:t>获奖（荣誉）情况</w:t>
      </w:r>
    </w:p>
    <w:p w14:paraId="55BCEEF0">
      <w:pPr>
        <w:spacing w:line="360" w:lineRule="auto"/>
        <w:ind w:firstLine="420" w:firstLineChars="200"/>
        <w:rPr>
          <w:rFonts w:hint="eastAsia" w:ascii="宋体" w:hAnsi="宋体"/>
          <w:szCs w:val="21"/>
        </w:rPr>
      </w:pPr>
      <w:r>
        <w:rPr>
          <w:rFonts w:hint="eastAsia" w:ascii="宋体" w:hAnsi="宋体"/>
          <w:szCs w:val="21"/>
          <w:lang w:val="en-US" w:eastAsia="zh-CN"/>
        </w:rPr>
        <w:t>12、</w:t>
      </w:r>
      <w:r>
        <w:rPr>
          <w:rFonts w:hint="eastAsia" w:ascii="宋体" w:hAnsi="宋体"/>
          <w:szCs w:val="21"/>
        </w:rPr>
        <w:t>投标人自主知识产权产品（创新、设计）情况</w:t>
      </w:r>
    </w:p>
    <w:p w14:paraId="60100BD6">
      <w:pPr>
        <w:spacing w:line="360" w:lineRule="auto"/>
        <w:ind w:firstLine="420" w:firstLineChars="200"/>
        <w:rPr>
          <w:rFonts w:hint="eastAsia" w:ascii="宋体" w:hAnsi="宋体"/>
          <w:szCs w:val="21"/>
        </w:rPr>
      </w:pPr>
      <w:r>
        <w:rPr>
          <w:rFonts w:hint="eastAsia" w:ascii="宋体" w:hAnsi="宋体"/>
          <w:szCs w:val="21"/>
          <w:lang w:val="en-US" w:eastAsia="zh-CN"/>
        </w:rPr>
        <w:t>13、</w:t>
      </w:r>
      <w:r>
        <w:rPr>
          <w:rFonts w:hint="eastAsia" w:ascii="宋体" w:hAnsi="宋体"/>
          <w:szCs w:val="21"/>
        </w:rPr>
        <w:t>履约评价</w:t>
      </w:r>
    </w:p>
    <w:p w14:paraId="2CCA8EF7">
      <w:pPr>
        <w:spacing w:line="360" w:lineRule="auto"/>
        <w:ind w:firstLine="420" w:firstLineChars="200"/>
        <w:rPr>
          <w:rFonts w:hint="eastAsia" w:ascii="宋体" w:hAnsi="宋体"/>
          <w:szCs w:val="21"/>
        </w:rPr>
      </w:pPr>
      <w:r>
        <w:rPr>
          <w:rFonts w:hint="eastAsia" w:ascii="宋体" w:hAnsi="宋体"/>
          <w:szCs w:val="21"/>
          <w:lang w:val="en-US" w:eastAsia="zh-CN"/>
        </w:rPr>
        <w:t>14、</w:t>
      </w:r>
      <w:r>
        <w:rPr>
          <w:rFonts w:hint="eastAsia" w:ascii="宋体" w:hAnsi="宋体"/>
          <w:szCs w:val="21"/>
        </w:rPr>
        <w:t>服务网点</w:t>
      </w:r>
    </w:p>
    <w:p w14:paraId="6DB10888">
      <w:pPr>
        <w:spacing w:line="360" w:lineRule="auto"/>
        <w:ind w:firstLine="420" w:firstLineChars="200"/>
        <w:rPr>
          <w:rFonts w:ascii="宋体" w:hAnsi="宋体"/>
          <w:szCs w:val="21"/>
        </w:rPr>
      </w:pPr>
      <w:r>
        <w:rPr>
          <w:rFonts w:hint="eastAsia" w:ascii="宋体" w:hAnsi="宋体"/>
          <w:szCs w:val="21"/>
          <w:lang w:val="en-US" w:eastAsia="zh-CN"/>
        </w:rPr>
        <w:t>15、</w:t>
      </w:r>
      <w:r>
        <w:rPr>
          <w:rFonts w:hint="eastAsia" w:ascii="宋体" w:hAnsi="宋体"/>
          <w:szCs w:val="21"/>
        </w:rPr>
        <w:t>诚信评审</w:t>
      </w:r>
    </w:p>
    <w:p w14:paraId="3F237932">
      <w:pPr>
        <w:spacing w:line="360" w:lineRule="auto"/>
        <w:ind w:left="420"/>
        <w:rPr>
          <w:rFonts w:ascii="宋体" w:hAnsi="宋体"/>
          <w:bCs/>
        </w:rPr>
      </w:pPr>
      <w:r>
        <w:rPr>
          <w:rFonts w:hint="eastAsia" w:ascii="宋体" w:hAnsi="宋体"/>
          <w:bCs/>
          <w:lang w:val="en-US" w:eastAsia="zh-CN"/>
        </w:rPr>
        <w:t>16</w:t>
      </w:r>
      <w:r>
        <w:rPr>
          <w:rFonts w:hint="eastAsia" w:ascii="宋体" w:hAnsi="宋体"/>
          <w:bCs/>
        </w:rPr>
        <w:t>、投标人认为必要的其他方案</w:t>
      </w:r>
    </w:p>
    <w:p w14:paraId="20C88E5E">
      <w:pPr>
        <w:adjustRightInd w:val="0"/>
        <w:snapToGrid w:val="0"/>
        <w:spacing w:line="300" w:lineRule="auto"/>
        <w:rPr>
          <w:snapToGrid w:val="0"/>
          <w:kern w:val="0"/>
        </w:rPr>
      </w:pPr>
    </w:p>
    <w:p w14:paraId="410A5043">
      <w:pPr>
        <w:adjustRightInd w:val="0"/>
        <w:snapToGrid w:val="0"/>
        <w:spacing w:line="300" w:lineRule="auto"/>
        <w:rPr>
          <w:snapToGrid w:val="0"/>
          <w:kern w:val="0"/>
        </w:rPr>
      </w:pPr>
    </w:p>
    <w:p w14:paraId="70A8F63B">
      <w:pPr>
        <w:adjustRightInd w:val="0"/>
        <w:snapToGrid w:val="0"/>
        <w:spacing w:line="300" w:lineRule="auto"/>
        <w:rPr>
          <w:snapToGrid w:val="0"/>
          <w:kern w:val="0"/>
        </w:rPr>
      </w:pPr>
    </w:p>
    <w:p w14:paraId="45B6E751">
      <w:pPr>
        <w:adjustRightInd w:val="0"/>
        <w:snapToGrid w:val="0"/>
        <w:spacing w:line="300" w:lineRule="auto"/>
        <w:rPr>
          <w:snapToGrid w:val="0"/>
          <w:kern w:val="0"/>
        </w:rPr>
      </w:pPr>
      <w:r>
        <w:rPr>
          <w:rFonts w:hint="eastAsia"/>
          <w:snapToGrid w:val="0"/>
          <w:kern w:val="0"/>
        </w:rPr>
        <w:t>投标单位：（盖章）</w:t>
      </w:r>
    </w:p>
    <w:p w14:paraId="60339091">
      <w:pPr>
        <w:adjustRightInd w:val="0"/>
        <w:snapToGrid w:val="0"/>
        <w:spacing w:line="300" w:lineRule="auto"/>
        <w:rPr>
          <w:snapToGrid w:val="0"/>
          <w:kern w:val="0"/>
        </w:rPr>
      </w:pPr>
    </w:p>
    <w:p w14:paraId="7ECA450E">
      <w:pPr>
        <w:adjustRightInd w:val="0"/>
        <w:snapToGrid w:val="0"/>
        <w:spacing w:line="300" w:lineRule="auto"/>
        <w:rPr>
          <w:snapToGrid w:val="0"/>
          <w:kern w:val="0"/>
        </w:rPr>
      </w:pPr>
    </w:p>
    <w:p w14:paraId="26966735">
      <w:pPr>
        <w:adjustRightInd w:val="0"/>
        <w:snapToGrid w:val="0"/>
        <w:spacing w:line="300" w:lineRule="auto"/>
        <w:rPr>
          <w:snapToGrid w:val="0"/>
          <w:kern w:val="0"/>
        </w:rPr>
      </w:pPr>
      <w:r>
        <w:rPr>
          <w:rFonts w:hint="eastAsia"/>
          <w:snapToGrid w:val="0"/>
          <w:kern w:val="0"/>
        </w:rPr>
        <w:t>法定代表人或其授权代表：（签字）</w:t>
      </w:r>
    </w:p>
    <w:p w14:paraId="311C251C">
      <w:pPr>
        <w:adjustRightInd w:val="0"/>
        <w:snapToGrid w:val="0"/>
        <w:spacing w:line="300" w:lineRule="auto"/>
        <w:rPr>
          <w:snapToGrid w:val="0"/>
          <w:kern w:val="0"/>
        </w:rPr>
      </w:pPr>
    </w:p>
    <w:p w14:paraId="6322EFB4">
      <w:pPr>
        <w:adjustRightInd w:val="0"/>
        <w:snapToGrid w:val="0"/>
        <w:spacing w:line="300" w:lineRule="auto"/>
        <w:rPr>
          <w:snapToGrid w:val="0"/>
          <w:kern w:val="0"/>
        </w:rPr>
      </w:pPr>
    </w:p>
    <w:p w14:paraId="1EEC125F">
      <w:pPr>
        <w:wordWrap w:val="0"/>
        <w:adjustRightInd w:val="0"/>
        <w:snapToGrid w:val="0"/>
        <w:spacing w:line="300" w:lineRule="auto"/>
        <w:jc w:val="right"/>
        <w:rPr>
          <w:snapToGrid w:val="0"/>
          <w:kern w:val="0"/>
        </w:rPr>
      </w:pPr>
      <w:r>
        <w:rPr>
          <w:rFonts w:hint="eastAsia"/>
          <w:snapToGrid w:val="0"/>
          <w:kern w:val="0"/>
        </w:rPr>
        <w:t>年    月   日</w:t>
      </w:r>
    </w:p>
    <w:p w14:paraId="7A56BB0A">
      <w:pPr>
        <w:adjustRightInd w:val="0"/>
        <w:snapToGrid w:val="0"/>
        <w:spacing w:line="300" w:lineRule="auto"/>
        <w:jc w:val="right"/>
        <w:rPr>
          <w:snapToGrid w:val="0"/>
          <w:kern w:val="0"/>
        </w:rPr>
      </w:pPr>
    </w:p>
    <w:p w14:paraId="04309C09">
      <w:pPr>
        <w:adjustRightInd w:val="0"/>
        <w:snapToGrid w:val="0"/>
        <w:spacing w:line="300" w:lineRule="auto"/>
        <w:jc w:val="right"/>
        <w:rPr>
          <w:snapToGrid w:val="0"/>
          <w:kern w:val="0"/>
        </w:rPr>
      </w:pPr>
    </w:p>
    <w:p w14:paraId="3F4AD3A2">
      <w:pPr>
        <w:adjustRightInd w:val="0"/>
        <w:snapToGrid w:val="0"/>
        <w:spacing w:line="300" w:lineRule="auto"/>
        <w:jc w:val="right"/>
        <w:rPr>
          <w:snapToGrid w:val="0"/>
          <w:kern w:val="0"/>
        </w:rPr>
      </w:pPr>
    </w:p>
    <w:p w14:paraId="7B05123D">
      <w:pPr>
        <w:tabs>
          <w:tab w:val="left" w:pos="8248"/>
          <w:tab w:val="left" w:pos="9368"/>
        </w:tabs>
        <w:spacing w:line="360" w:lineRule="auto"/>
      </w:pPr>
      <w:r>
        <w:rPr>
          <w:rFonts w:hint="eastAsia"/>
        </w:rPr>
        <w:t>附表：</w:t>
      </w:r>
    </w:p>
    <w:p w14:paraId="3FD5205A">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18E8710"/>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54D0C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5C970EB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5A6836AD">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4E569234">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50EBB50B">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69F845A1">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6F3EB4DF">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678E36A9">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6806B8ED">
            <w:pPr>
              <w:jc w:val="center"/>
              <w:rPr>
                <w:rFonts w:ascii="宋体" w:hAnsi="宋体" w:cs="Courier New"/>
                <w:snapToGrid w:val="0"/>
                <w:szCs w:val="21"/>
              </w:rPr>
            </w:pPr>
            <w:r>
              <w:rPr>
                <w:rFonts w:hint="eastAsia" w:ascii="宋体" w:hAnsi="宋体" w:cs="Courier New"/>
                <w:snapToGrid w:val="0"/>
                <w:szCs w:val="21"/>
              </w:rPr>
              <w:t>工作经验</w:t>
            </w:r>
          </w:p>
        </w:tc>
      </w:tr>
      <w:tr w14:paraId="474C3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50FF9B23">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3774F40F">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36ED6050">
            <w:pPr>
              <w:rPr>
                <w:rFonts w:ascii="宋体" w:hAnsi="宋体" w:cs="Courier New"/>
                <w:snapToGrid w:val="0"/>
                <w:szCs w:val="21"/>
              </w:rPr>
            </w:pPr>
          </w:p>
        </w:tc>
        <w:tc>
          <w:tcPr>
            <w:tcW w:w="567" w:type="dxa"/>
            <w:vAlign w:val="center"/>
          </w:tcPr>
          <w:p w14:paraId="4C9423D0">
            <w:pPr>
              <w:rPr>
                <w:rFonts w:ascii="宋体" w:hAnsi="宋体" w:cs="Courier New"/>
                <w:snapToGrid w:val="0"/>
                <w:szCs w:val="21"/>
              </w:rPr>
            </w:pPr>
          </w:p>
        </w:tc>
        <w:tc>
          <w:tcPr>
            <w:tcW w:w="1308" w:type="dxa"/>
            <w:vAlign w:val="center"/>
          </w:tcPr>
          <w:p w14:paraId="7FD376E6">
            <w:pPr>
              <w:rPr>
                <w:rFonts w:ascii="宋体" w:hAnsi="宋体" w:cs="Courier New"/>
                <w:snapToGrid w:val="0"/>
                <w:szCs w:val="21"/>
              </w:rPr>
            </w:pPr>
          </w:p>
        </w:tc>
        <w:tc>
          <w:tcPr>
            <w:tcW w:w="1544" w:type="dxa"/>
            <w:vAlign w:val="center"/>
          </w:tcPr>
          <w:p w14:paraId="0CC79F3D">
            <w:pPr>
              <w:rPr>
                <w:rFonts w:ascii="宋体" w:hAnsi="宋体" w:cs="Courier New"/>
                <w:snapToGrid w:val="0"/>
                <w:szCs w:val="21"/>
              </w:rPr>
            </w:pPr>
          </w:p>
        </w:tc>
        <w:tc>
          <w:tcPr>
            <w:tcW w:w="1260" w:type="dxa"/>
            <w:vAlign w:val="center"/>
          </w:tcPr>
          <w:p w14:paraId="7B39D07E">
            <w:pPr>
              <w:rPr>
                <w:rFonts w:ascii="宋体" w:hAnsi="宋体" w:cs="Courier New"/>
                <w:snapToGrid w:val="0"/>
                <w:szCs w:val="21"/>
              </w:rPr>
            </w:pPr>
          </w:p>
        </w:tc>
        <w:tc>
          <w:tcPr>
            <w:tcW w:w="1620" w:type="dxa"/>
            <w:vAlign w:val="center"/>
          </w:tcPr>
          <w:p w14:paraId="0B8B54A4">
            <w:pPr>
              <w:rPr>
                <w:rFonts w:ascii="宋体" w:hAnsi="宋体" w:cs="Courier New"/>
                <w:snapToGrid w:val="0"/>
                <w:szCs w:val="21"/>
              </w:rPr>
            </w:pPr>
          </w:p>
        </w:tc>
      </w:tr>
      <w:tr w14:paraId="4FED7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58122D5">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01347933">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418ABA94">
            <w:pPr>
              <w:rPr>
                <w:rFonts w:ascii="宋体" w:hAnsi="宋体" w:cs="Courier New"/>
                <w:snapToGrid w:val="0"/>
                <w:szCs w:val="21"/>
              </w:rPr>
            </w:pPr>
          </w:p>
        </w:tc>
        <w:tc>
          <w:tcPr>
            <w:tcW w:w="567" w:type="dxa"/>
          </w:tcPr>
          <w:p w14:paraId="2D6DDA76">
            <w:pPr>
              <w:rPr>
                <w:rFonts w:ascii="宋体" w:hAnsi="宋体" w:cs="Courier New"/>
                <w:snapToGrid w:val="0"/>
                <w:szCs w:val="21"/>
              </w:rPr>
            </w:pPr>
          </w:p>
        </w:tc>
        <w:tc>
          <w:tcPr>
            <w:tcW w:w="1308" w:type="dxa"/>
          </w:tcPr>
          <w:p w14:paraId="131DE749">
            <w:pPr>
              <w:rPr>
                <w:rFonts w:ascii="宋体" w:hAnsi="宋体" w:cs="Courier New"/>
                <w:snapToGrid w:val="0"/>
                <w:szCs w:val="21"/>
              </w:rPr>
            </w:pPr>
          </w:p>
        </w:tc>
        <w:tc>
          <w:tcPr>
            <w:tcW w:w="1544" w:type="dxa"/>
          </w:tcPr>
          <w:p w14:paraId="451D8FB5">
            <w:pPr>
              <w:rPr>
                <w:rFonts w:ascii="宋体" w:hAnsi="宋体" w:cs="Courier New"/>
                <w:snapToGrid w:val="0"/>
                <w:szCs w:val="21"/>
              </w:rPr>
            </w:pPr>
          </w:p>
        </w:tc>
        <w:tc>
          <w:tcPr>
            <w:tcW w:w="1260" w:type="dxa"/>
          </w:tcPr>
          <w:p w14:paraId="236EDD54">
            <w:pPr>
              <w:rPr>
                <w:rFonts w:ascii="宋体" w:hAnsi="宋体" w:cs="Courier New"/>
                <w:snapToGrid w:val="0"/>
                <w:szCs w:val="21"/>
              </w:rPr>
            </w:pPr>
          </w:p>
        </w:tc>
        <w:tc>
          <w:tcPr>
            <w:tcW w:w="1620" w:type="dxa"/>
          </w:tcPr>
          <w:p w14:paraId="612103EB">
            <w:pPr>
              <w:rPr>
                <w:rFonts w:ascii="宋体" w:hAnsi="宋体" w:cs="Courier New"/>
                <w:snapToGrid w:val="0"/>
                <w:szCs w:val="21"/>
              </w:rPr>
            </w:pPr>
          </w:p>
        </w:tc>
      </w:tr>
      <w:tr w14:paraId="49A98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3F968D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7C6ADE01">
            <w:pPr>
              <w:jc w:val="center"/>
              <w:rPr>
                <w:rFonts w:ascii="宋体" w:hAnsi="宋体" w:cs="Courier New"/>
                <w:snapToGrid w:val="0"/>
                <w:szCs w:val="21"/>
              </w:rPr>
            </w:pPr>
          </w:p>
        </w:tc>
        <w:tc>
          <w:tcPr>
            <w:tcW w:w="851" w:type="dxa"/>
          </w:tcPr>
          <w:p w14:paraId="38263C07">
            <w:pPr>
              <w:rPr>
                <w:rFonts w:ascii="宋体" w:hAnsi="宋体" w:cs="Courier New"/>
                <w:snapToGrid w:val="0"/>
                <w:szCs w:val="21"/>
              </w:rPr>
            </w:pPr>
          </w:p>
        </w:tc>
        <w:tc>
          <w:tcPr>
            <w:tcW w:w="567" w:type="dxa"/>
          </w:tcPr>
          <w:p w14:paraId="6C2C3BBD">
            <w:pPr>
              <w:rPr>
                <w:rFonts w:ascii="宋体" w:hAnsi="宋体" w:cs="Courier New"/>
                <w:snapToGrid w:val="0"/>
                <w:szCs w:val="21"/>
              </w:rPr>
            </w:pPr>
          </w:p>
        </w:tc>
        <w:tc>
          <w:tcPr>
            <w:tcW w:w="1308" w:type="dxa"/>
          </w:tcPr>
          <w:p w14:paraId="09FCF5FC">
            <w:pPr>
              <w:rPr>
                <w:rFonts w:ascii="宋体" w:hAnsi="宋体" w:cs="Courier New"/>
                <w:snapToGrid w:val="0"/>
                <w:szCs w:val="21"/>
              </w:rPr>
            </w:pPr>
          </w:p>
        </w:tc>
        <w:tc>
          <w:tcPr>
            <w:tcW w:w="1544" w:type="dxa"/>
          </w:tcPr>
          <w:p w14:paraId="0B54F851">
            <w:pPr>
              <w:rPr>
                <w:rFonts w:ascii="宋体" w:hAnsi="宋体" w:cs="Courier New"/>
                <w:snapToGrid w:val="0"/>
                <w:szCs w:val="21"/>
              </w:rPr>
            </w:pPr>
          </w:p>
        </w:tc>
        <w:tc>
          <w:tcPr>
            <w:tcW w:w="1260" w:type="dxa"/>
          </w:tcPr>
          <w:p w14:paraId="1F2918AD">
            <w:pPr>
              <w:rPr>
                <w:rFonts w:ascii="宋体" w:hAnsi="宋体" w:cs="Courier New"/>
                <w:snapToGrid w:val="0"/>
                <w:szCs w:val="21"/>
              </w:rPr>
            </w:pPr>
          </w:p>
        </w:tc>
        <w:tc>
          <w:tcPr>
            <w:tcW w:w="1620" w:type="dxa"/>
          </w:tcPr>
          <w:p w14:paraId="7BD537F4">
            <w:pPr>
              <w:rPr>
                <w:rFonts w:ascii="宋体" w:hAnsi="宋体" w:cs="Courier New"/>
                <w:snapToGrid w:val="0"/>
                <w:szCs w:val="21"/>
              </w:rPr>
            </w:pPr>
          </w:p>
        </w:tc>
      </w:tr>
      <w:tr w14:paraId="34ED9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66A54FD">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0F4715E9">
            <w:pPr>
              <w:jc w:val="center"/>
              <w:rPr>
                <w:rFonts w:ascii="宋体" w:hAnsi="宋体" w:cs="Courier New"/>
                <w:snapToGrid w:val="0"/>
                <w:szCs w:val="21"/>
              </w:rPr>
            </w:pPr>
          </w:p>
        </w:tc>
        <w:tc>
          <w:tcPr>
            <w:tcW w:w="851" w:type="dxa"/>
          </w:tcPr>
          <w:p w14:paraId="4E43454A">
            <w:pPr>
              <w:rPr>
                <w:rFonts w:ascii="宋体" w:hAnsi="宋体" w:cs="Courier New"/>
                <w:snapToGrid w:val="0"/>
                <w:szCs w:val="21"/>
              </w:rPr>
            </w:pPr>
          </w:p>
        </w:tc>
        <w:tc>
          <w:tcPr>
            <w:tcW w:w="567" w:type="dxa"/>
          </w:tcPr>
          <w:p w14:paraId="3AAFB33C">
            <w:pPr>
              <w:rPr>
                <w:rFonts w:ascii="宋体" w:hAnsi="宋体" w:cs="Courier New"/>
                <w:snapToGrid w:val="0"/>
                <w:szCs w:val="21"/>
              </w:rPr>
            </w:pPr>
          </w:p>
        </w:tc>
        <w:tc>
          <w:tcPr>
            <w:tcW w:w="1308" w:type="dxa"/>
          </w:tcPr>
          <w:p w14:paraId="08EBA726">
            <w:pPr>
              <w:rPr>
                <w:rFonts w:ascii="宋体" w:hAnsi="宋体" w:cs="Courier New"/>
                <w:snapToGrid w:val="0"/>
                <w:szCs w:val="21"/>
              </w:rPr>
            </w:pPr>
          </w:p>
        </w:tc>
        <w:tc>
          <w:tcPr>
            <w:tcW w:w="1544" w:type="dxa"/>
          </w:tcPr>
          <w:p w14:paraId="362EEE92">
            <w:pPr>
              <w:rPr>
                <w:rFonts w:ascii="宋体" w:hAnsi="宋体" w:cs="Courier New"/>
                <w:snapToGrid w:val="0"/>
                <w:szCs w:val="21"/>
              </w:rPr>
            </w:pPr>
          </w:p>
        </w:tc>
        <w:tc>
          <w:tcPr>
            <w:tcW w:w="1260" w:type="dxa"/>
          </w:tcPr>
          <w:p w14:paraId="7C587A0B">
            <w:pPr>
              <w:rPr>
                <w:rFonts w:ascii="宋体" w:hAnsi="宋体" w:cs="Courier New"/>
                <w:snapToGrid w:val="0"/>
                <w:szCs w:val="21"/>
              </w:rPr>
            </w:pPr>
          </w:p>
        </w:tc>
        <w:tc>
          <w:tcPr>
            <w:tcW w:w="1620" w:type="dxa"/>
          </w:tcPr>
          <w:p w14:paraId="16E178BA">
            <w:pPr>
              <w:rPr>
                <w:rFonts w:ascii="宋体" w:hAnsi="宋体" w:cs="Courier New"/>
                <w:snapToGrid w:val="0"/>
                <w:szCs w:val="21"/>
              </w:rPr>
            </w:pPr>
          </w:p>
        </w:tc>
      </w:tr>
      <w:tr w14:paraId="4A486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61665E2">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526D2B7A">
            <w:pPr>
              <w:jc w:val="center"/>
              <w:rPr>
                <w:rFonts w:ascii="宋体" w:hAnsi="宋体" w:cs="Courier New"/>
                <w:snapToGrid w:val="0"/>
                <w:szCs w:val="21"/>
              </w:rPr>
            </w:pPr>
          </w:p>
        </w:tc>
        <w:tc>
          <w:tcPr>
            <w:tcW w:w="851" w:type="dxa"/>
          </w:tcPr>
          <w:p w14:paraId="2537E5C2">
            <w:pPr>
              <w:rPr>
                <w:rFonts w:ascii="宋体" w:hAnsi="宋体" w:cs="Courier New"/>
                <w:snapToGrid w:val="0"/>
                <w:szCs w:val="21"/>
              </w:rPr>
            </w:pPr>
          </w:p>
        </w:tc>
        <w:tc>
          <w:tcPr>
            <w:tcW w:w="567" w:type="dxa"/>
          </w:tcPr>
          <w:p w14:paraId="6AB903C4">
            <w:pPr>
              <w:rPr>
                <w:rFonts w:ascii="宋体" w:hAnsi="宋体" w:cs="Courier New"/>
                <w:snapToGrid w:val="0"/>
                <w:szCs w:val="21"/>
              </w:rPr>
            </w:pPr>
          </w:p>
        </w:tc>
        <w:tc>
          <w:tcPr>
            <w:tcW w:w="1308" w:type="dxa"/>
          </w:tcPr>
          <w:p w14:paraId="6780F73A">
            <w:pPr>
              <w:rPr>
                <w:rFonts w:ascii="宋体" w:hAnsi="宋体" w:cs="Courier New"/>
                <w:snapToGrid w:val="0"/>
                <w:szCs w:val="21"/>
              </w:rPr>
            </w:pPr>
          </w:p>
        </w:tc>
        <w:tc>
          <w:tcPr>
            <w:tcW w:w="1544" w:type="dxa"/>
          </w:tcPr>
          <w:p w14:paraId="2975C774">
            <w:pPr>
              <w:rPr>
                <w:rFonts w:ascii="宋体" w:hAnsi="宋体" w:cs="Courier New"/>
                <w:snapToGrid w:val="0"/>
                <w:szCs w:val="21"/>
              </w:rPr>
            </w:pPr>
          </w:p>
        </w:tc>
        <w:tc>
          <w:tcPr>
            <w:tcW w:w="1260" w:type="dxa"/>
          </w:tcPr>
          <w:p w14:paraId="6F820C25">
            <w:pPr>
              <w:rPr>
                <w:rFonts w:ascii="宋体" w:hAnsi="宋体" w:cs="Courier New"/>
                <w:snapToGrid w:val="0"/>
                <w:szCs w:val="21"/>
              </w:rPr>
            </w:pPr>
          </w:p>
        </w:tc>
        <w:tc>
          <w:tcPr>
            <w:tcW w:w="1620" w:type="dxa"/>
          </w:tcPr>
          <w:p w14:paraId="47469991">
            <w:pPr>
              <w:rPr>
                <w:rFonts w:ascii="宋体" w:hAnsi="宋体" w:cs="Courier New"/>
                <w:snapToGrid w:val="0"/>
                <w:szCs w:val="21"/>
              </w:rPr>
            </w:pPr>
          </w:p>
        </w:tc>
      </w:tr>
      <w:tr w14:paraId="4C10F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AE8DAE">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A5BAA50">
            <w:pPr>
              <w:jc w:val="center"/>
              <w:rPr>
                <w:rFonts w:ascii="宋体" w:hAnsi="宋体" w:cs="Courier New"/>
                <w:snapToGrid w:val="0"/>
                <w:szCs w:val="21"/>
              </w:rPr>
            </w:pPr>
          </w:p>
        </w:tc>
        <w:tc>
          <w:tcPr>
            <w:tcW w:w="851" w:type="dxa"/>
          </w:tcPr>
          <w:p w14:paraId="5FFE95F7">
            <w:pPr>
              <w:rPr>
                <w:rFonts w:ascii="宋体" w:hAnsi="宋体" w:cs="Courier New"/>
                <w:snapToGrid w:val="0"/>
                <w:szCs w:val="21"/>
              </w:rPr>
            </w:pPr>
          </w:p>
        </w:tc>
        <w:tc>
          <w:tcPr>
            <w:tcW w:w="567" w:type="dxa"/>
          </w:tcPr>
          <w:p w14:paraId="71D822F9">
            <w:pPr>
              <w:rPr>
                <w:rFonts w:ascii="宋体" w:hAnsi="宋体" w:cs="Courier New"/>
                <w:snapToGrid w:val="0"/>
                <w:szCs w:val="21"/>
              </w:rPr>
            </w:pPr>
          </w:p>
        </w:tc>
        <w:tc>
          <w:tcPr>
            <w:tcW w:w="1308" w:type="dxa"/>
          </w:tcPr>
          <w:p w14:paraId="1911243A">
            <w:pPr>
              <w:rPr>
                <w:rFonts w:ascii="宋体" w:hAnsi="宋体" w:cs="Courier New"/>
                <w:snapToGrid w:val="0"/>
                <w:szCs w:val="21"/>
              </w:rPr>
            </w:pPr>
          </w:p>
        </w:tc>
        <w:tc>
          <w:tcPr>
            <w:tcW w:w="1544" w:type="dxa"/>
          </w:tcPr>
          <w:p w14:paraId="694E5157">
            <w:pPr>
              <w:rPr>
                <w:rFonts w:ascii="宋体" w:hAnsi="宋体" w:cs="Courier New"/>
                <w:snapToGrid w:val="0"/>
                <w:szCs w:val="21"/>
              </w:rPr>
            </w:pPr>
          </w:p>
        </w:tc>
        <w:tc>
          <w:tcPr>
            <w:tcW w:w="1260" w:type="dxa"/>
          </w:tcPr>
          <w:p w14:paraId="3CC1BCD1">
            <w:pPr>
              <w:rPr>
                <w:rFonts w:ascii="宋体" w:hAnsi="宋体" w:cs="Courier New"/>
                <w:snapToGrid w:val="0"/>
                <w:szCs w:val="21"/>
              </w:rPr>
            </w:pPr>
          </w:p>
        </w:tc>
        <w:tc>
          <w:tcPr>
            <w:tcW w:w="1620" w:type="dxa"/>
          </w:tcPr>
          <w:p w14:paraId="385C28ED">
            <w:pPr>
              <w:rPr>
                <w:rFonts w:ascii="宋体" w:hAnsi="宋体" w:cs="Courier New"/>
                <w:snapToGrid w:val="0"/>
                <w:szCs w:val="21"/>
              </w:rPr>
            </w:pPr>
          </w:p>
        </w:tc>
      </w:tr>
      <w:tr w14:paraId="69A29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C35894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2C8A342">
            <w:pPr>
              <w:jc w:val="center"/>
              <w:rPr>
                <w:rFonts w:ascii="宋体" w:hAnsi="宋体" w:cs="Courier New"/>
                <w:snapToGrid w:val="0"/>
                <w:szCs w:val="21"/>
              </w:rPr>
            </w:pPr>
          </w:p>
        </w:tc>
        <w:tc>
          <w:tcPr>
            <w:tcW w:w="851" w:type="dxa"/>
          </w:tcPr>
          <w:p w14:paraId="65DC99A2">
            <w:pPr>
              <w:rPr>
                <w:rFonts w:ascii="宋体" w:hAnsi="宋体" w:cs="Courier New"/>
                <w:snapToGrid w:val="0"/>
                <w:szCs w:val="21"/>
              </w:rPr>
            </w:pPr>
          </w:p>
        </w:tc>
        <w:tc>
          <w:tcPr>
            <w:tcW w:w="567" w:type="dxa"/>
          </w:tcPr>
          <w:p w14:paraId="5B5B156D">
            <w:pPr>
              <w:rPr>
                <w:rFonts w:ascii="宋体" w:hAnsi="宋体" w:cs="Courier New"/>
                <w:snapToGrid w:val="0"/>
                <w:szCs w:val="21"/>
              </w:rPr>
            </w:pPr>
          </w:p>
        </w:tc>
        <w:tc>
          <w:tcPr>
            <w:tcW w:w="1308" w:type="dxa"/>
          </w:tcPr>
          <w:p w14:paraId="661B64B4">
            <w:pPr>
              <w:rPr>
                <w:rFonts w:ascii="宋体" w:hAnsi="宋体" w:cs="Courier New"/>
                <w:snapToGrid w:val="0"/>
                <w:szCs w:val="21"/>
              </w:rPr>
            </w:pPr>
          </w:p>
        </w:tc>
        <w:tc>
          <w:tcPr>
            <w:tcW w:w="1544" w:type="dxa"/>
          </w:tcPr>
          <w:p w14:paraId="4812B553">
            <w:pPr>
              <w:rPr>
                <w:rFonts w:ascii="宋体" w:hAnsi="宋体" w:cs="Courier New"/>
                <w:snapToGrid w:val="0"/>
                <w:szCs w:val="21"/>
              </w:rPr>
            </w:pPr>
          </w:p>
        </w:tc>
        <w:tc>
          <w:tcPr>
            <w:tcW w:w="1260" w:type="dxa"/>
          </w:tcPr>
          <w:p w14:paraId="7087A4C5">
            <w:pPr>
              <w:rPr>
                <w:rFonts w:ascii="宋体" w:hAnsi="宋体" w:cs="Courier New"/>
                <w:snapToGrid w:val="0"/>
                <w:szCs w:val="21"/>
              </w:rPr>
            </w:pPr>
          </w:p>
        </w:tc>
        <w:tc>
          <w:tcPr>
            <w:tcW w:w="1620" w:type="dxa"/>
          </w:tcPr>
          <w:p w14:paraId="0153EE28">
            <w:pPr>
              <w:rPr>
                <w:rFonts w:ascii="宋体" w:hAnsi="宋体" w:cs="Courier New"/>
                <w:snapToGrid w:val="0"/>
                <w:szCs w:val="21"/>
              </w:rPr>
            </w:pPr>
          </w:p>
        </w:tc>
      </w:tr>
      <w:tr w14:paraId="024EB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E7AFC44">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797258F4">
            <w:pPr>
              <w:jc w:val="center"/>
              <w:rPr>
                <w:rFonts w:ascii="宋体" w:hAnsi="宋体" w:cs="Courier New"/>
                <w:snapToGrid w:val="0"/>
                <w:szCs w:val="21"/>
              </w:rPr>
            </w:pPr>
          </w:p>
        </w:tc>
        <w:tc>
          <w:tcPr>
            <w:tcW w:w="851" w:type="dxa"/>
          </w:tcPr>
          <w:p w14:paraId="611618C7">
            <w:pPr>
              <w:rPr>
                <w:rFonts w:ascii="宋体" w:hAnsi="宋体" w:cs="Courier New"/>
                <w:snapToGrid w:val="0"/>
                <w:szCs w:val="21"/>
              </w:rPr>
            </w:pPr>
          </w:p>
        </w:tc>
        <w:tc>
          <w:tcPr>
            <w:tcW w:w="567" w:type="dxa"/>
          </w:tcPr>
          <w:p w14:paraId="6729B8A6">
            <w:pPr>
              <w:rPr>
                <w:rFonts w:ascii="宋体" w:hAnsi="宋体" w:cs="Courier New"/>
                <w:snapToGrid w:val="0"/>
                <w:szCs w:val="21"/>
              </w:rPr>
            </w:pPr>
          </w:p>
        </w:tc>
        <w:tc>
          <w:tcPr>
            <w:tcW w:w="1308" w:type="dxa"/>
          </w:tcPr>
          <w:p w14:paraId="04196A6A">
            <w:pPr>
              <w:rPr>
                <w:rFonts w:ascii="宋体" w:hAnsi="宋体" w:cs="Courier New"/>
                <w:snapToGrid w:val="0"/>
                <w:szCs w:val="21"/>
              </w:rPr>
            </w:pPr>
          </w:p>
        </w:tc>
        <w:tc>
          <w:tcPr>
            <w:tcW w:w="1544" w:type="dxa"/>
          </w:tcPr>
          <w:p w14:paraId="2CE086BA">
            <w:pPr>
              <w:rPr>
                <w:rFonts w:ascii="宋体" w:hAnsi="宋体" w:cs="Courier New"/>
                <w:snapToGrid w:val="0"/>
                <w:szCs w:val="21"/>
              </w:rPr>
            </w:pPr>
          </w:p>
        </w:tc>
        <w:tc>
          <w:tcPr>
            <w:tcW w:w="1260" w:type="dxa"/>
          </w:tcPr>
          <w:p w14:paraId="43C7B709">
            <w:pPr>
              <w:rPr>
                <w:rFonts w:ascii="宋体" w:hAnsi="宋体" w:cs="Courier New"/>
                <w:snapToGrid w:val="0"/>
                <w:szCs w:val="21"/>
              </w:rPr>
            </w:pPr>
          </w:p>
        </w:tc>
        <w:tc>
          <w:tcPr>
            <w:tcW w:w="1620" w:type="dxa"/>
          </w:tcPr>
          <w:p w14:paraId="193A9EE5">
            <w:pPr>
              <w:rPr>
                <w:rFonts w:ascii="宋体" w:hAnsi="宋体" w:cs="Courier New"/>
                <w:snapToGrid w:val="0"/>
                <w:szCs w:val="21"/>
              </w:rPr>
            </w:pPr>
          </w:p>
        </w:tc>
      </w:tr>
      <w:tr w14:paraId="4DF29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9DE24DD">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922AC10">
            <w:pPr>
              <w:jc w:val="center"/>
              <w:rPr>
                <w:rFonts w:ascii="宋体" w:hAnsi="宋体" w:cs="Courier New"/>
                <w:snapToGrid w:val="0"/>
                <w:szCs w:val="21"/>
              </w:rPr>
            </w:pPr>
          </w:p>
        </w:tc>
        <w:tc>
          <w:tcPr>
            <w:tcW w:w="851" w:type="dxa"/>
          </w:tcPr>
          <w:p w14:paraId="1B60C562">
            <w:pPr>
              <w:rPr>
                <w:rFonts w:ascii="宋体" w:hAnsi="宋体" w:cs="Courier New"/>
                <w:snapToGrid w:val="0"/>
                <w:szCs w:val="21"/>
              </w:rPr>
            </w:pPr>
          </w:p>
        </w:tc>
        <w:tc>
          <w:tcPr>
            <w:tcW w:w="567" w:type="dxa"/>
          </w:tcPr>
          <w:p w14:paraId="52CA46AF">
            <w:pPr>
              <w:rPr>
                <w:rFonts w:ascii="宋体" w:hAnsi="宋体" w:cs="Courier New"/>
                <w:snapToGrid w:val="0"/>
                <w:szCs w:val="21"/>
              </w:rPr>
            </w:pPr>
          </w:p>
        </w:tc>
        <w:tc>
          <w:tcPr>
            <w:tcW w:w="1308" w:type="dxa"/>
          </w:tcPr>
          <w:p w14:paraId="06A1351A">
            <w:pPr>
              <w:rPr>
                <w:rFonts w:ascii="宋体" w:hAnsi="宋体" w:cs="Courier New"/>
                <w:snapToGrid w:val="0"/>
                <w:szCs w:val="21"/>
              </w:rPr>
            </w:pPr>
          </w:p>
        </w:tc>
        <w:tc>
          <w:tcPr>
            <w:tcW w:w="1544" w:type="dxa"/>
          </w:tcPr>
          <w:p w14:paraId="5ED9FC3C">
            <w:pPr>
              <w:rPr>
                <w:rFonts w:ascii="宋体" w:hAnsi="宋体" w:cs="Courier New"/>
                <w:snapToGrid w:val="0"/>
                <w:szCs w:val="21"/>
              </w:rPr>
            </w:pPr>
          </w:p>
        </w:tc>
        <w:tc>
          <w:tcPr>
            <w:tcW w:w="1260" w:type="dxa"/>
          </w:tcPr>
          <w:p w14:paraId="3DFF06C5">
            <w:pPr>
              <w:rPr>
                <w:rFonts w:ascii="宋体" w:hAnsi="宋体" w:cs="Courier New"/>
                <w:snapToGrid w:val="0"/>
                <w:szCs w:val="21"/>
              </w:rPr>
            </w:pPr>
          </w:p>
        </w:tc>
        <w:tc>
          <w:tcPr>
            <w:tcW w:w="1620" w:type="dxa"/>
          </w:tcPr>
          <w:p w14:paraId="3D9B783B">
            <w:pPr>
              <w:rPr>
                <w:rFonts w:ascii="宋体" w:hAnsi="宋体" w:cs="Courier New"/>
                <w:snapToGrid w:val="0"/>
                <w:szCs w:val="21"/>
              </w:rPr>
            </w:pPr>
          </w:p>
        </w:tc>
      </w:tr>
    </w:tbl>
    <w:p w14:paraId="43B76D9B">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77EC180B">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02044C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25DD352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6D568C4D">
      <w:pPr>
        <w:spacing w:line="360" w:lineRule="auto"/>
        <w:rPr>
          <w:rFonts w:cs="Courier New"/>
          <w:snapToGrid w:val="0"/>
          <w:szCs w:val="18"/>
        </w:rPr>
      </w:pPr>
    </w:p>
    <w:p w14:paraId="04481F1D">
      <w:pPr>
        <w:adjustRightInd w:val="0"/>
        <w:snapToGrid w:val="0"/>
        <w:spacing w:line="300" w:lineRule="auto"/>
        <w:rPr>
          <w:snapToGrid w:val="0"/>
          <w:kern w:val="0"/>
        </w:rPr>
      </w:pPr>
      <w:r>
        <w:rPr>
          <w:rFonts w:hint="eastAsia"/>
          <w:snapToGrid w:val="0"/>
          <w:kern w:val="0"/>
        </w:rPr>
        <w:t>投标单位：（盖章）</w:t>
      </w:r>
    </w:p>
    <w:p w14:paraId="503F4511">
      <w:pPr>
        <w:adjustRightInd w:val="0"/>
        <w:snapToGrid w:val="0"/>
        <w:spacing w:line="300" w:lineRule="auto"/>
        <w:rPr>
          <w:snapToGrid w:val="0"/>
          <w:kern w:val="0"/>
        </w:rPr>
      </w:pPr>
    </w:p>
    <w:p w14:paraId="6E843AE2">
      <w:pPr>
        <w:adjustRightInd w:val="0"/>
        <w:snapToGrid w:val="0"/>
        <w:spacing w:line="300" w:lineRule="auto"/>
        <w:rPr>
          <w:snapToGrid w:val="0"/>
          <w:kern w:val="0"/>
        </w:rPr>
      </w:pPr>
    </w:p>
    <w:p w14:paraId="19F94D7A">
      <w:pPr>
        <w:adjustRightInd w:val="0"/>
        <w:snapToGrid w:val="0"/>
        <w:spacing w:line="300" w:lineRule="auto"/>
        <w:rPr>
          <w:snapToGrid w:val="0"/>
          <w:kern w:val="0"/>
        </w:rPr>
      </w:pPr>
    </w:p>
    <w:p w14:paraId="002061E4">
      <w:pPr>
        <w:adjustRightInd w:val="0"/>
        <w:snapToGrid w:val="0"/>
        <w:spacing w:line="300" w:lineRule="auto"/>
        <w:rPr>
          <w:snapToGrid w:val="0"/>
          <w:kern w:val="0"/>
        </w:rPr>
      </w:pPr>
      <w:r>
        <w:rPr>
          <w:rFonts w:hint="eastAsia"/>
          <w:snapToGrid w:val="0"/>
          <w:kern w:val="0"/>
        </w:rPr>
        <w:t>法定代表人或其授权代表：（签字）</w:t>
      </w:r>
    </w:p>
    <w:p w14:paraId="45FD0BBF">
      <w:pPr>
        <w:adjustRightInd w:val="0"/>
        <w:snapToGrid w:val="0"/>
        <w:spacing w:line="300" w:lineRule="auto"/>
        <w:rPr>
          <w:snapToGrid w:val="0"/>
          <w:kern w:val="0"/>
        </w:rPr>
      </w:pPr>
    </w:p>
    <w:p w14:paraId="53400276">
      <w:pPr>
        <w:adjustRightInd w:val="0"/>
        <w:snapToGrid w:val="0"/>
        <w:spacing w:line="300" w:lineRule="auto"/>
        <w:rPr>
          <w:snapToGrid w:val="0"/>
          <w:kern w:val="0"/>
        </w:rPr>
      </w:pPr>
    </w:p>
    <w:p w14:paraId="4DB45602">
      <w:pPr>
        <w:wordWrap w:val="0"/>
        <w:adjustRightInd w:val="0"/>
        <w:snapToGrid w:val="0"/>
        <w:spacing w:line="300" w:lineRule="auto"/>
        <w:jc w:val="right"/>
        <w:rPr>
          <w:snapToGrid w:val="0"/>
          <w:kern w:val="0"/>
        </w:rPr>
      </w:pPr>
      <w:r>
        <w:rPr>
          <w:rFonts w:hint="eastAsia"/>
          <w:snapToGrid w:val="0"/>
          <w:kern w:val="0"/>
        </w:rPr>
        <w:t>年    月   日</w:t>
      </w:r>
    </w:p>
    <w:p w14:paraId="35AA1F91">
      <w:pPr>
        <w:adjustRightInd w:val="0"/>
        <w:snapToGrid w:val="0"/>
        <w:spacing w:line="300" w:lineRule="auto"/>
        <w:jc w:val="right"/>
        <w:rPr>
          <w:snapToGrid w:val="0"/>
          <w:kern w:val="0"/>
        </w:rPr>
      </w:pPr>
    </w:p>
    <w:p w14:paraId="62AC610B"/>
    <w:p w14:paraId="051DFC0D"/>
    <w:p w14:paraId="0F624450">
      <w:pPr>
        <w:pStyle w:val="6"/>
        <w:tabs>
          <w:tab w:val="left" w:pos="371"/>
        </w:tabs>
        <w:spacing w:before="120" w:after="120"/>
        <w:ind w:left="-1" w:leftChars="-1" w:hanging="1"/>
        <w:jc w:val="center"/>
        <w:rPr>
          <w:rFonts w:asciiTheme="minorEastAsia" w:hAnsiTheme="minorEastAsia" w:eastAsiaTheme="minorEastAsia"/>
        </w:rPr>
      </w:pPr>
      <w:bookmarkStart w:id="85" w:name="_Toc135293189"/>
    </w:p>
    <w:p w14:paraId="173C10AC"/>
    <w:p w14:paraId="7825CFA5">
      <w:pPr>
        <w:pStyle w:val="7"/>
      </w:pPr>
    </w:p>
    <w:p w14:paraId="41D972B3"/>
    <w:p w14:paraId="26CF0885">
      <w:pPr>
        <w:pStyle w:val="6"/>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5"/>
    </w:p>
    <w:p w14:paraId="5455E710"/>
    <w:p w14:paraId="6828A60B">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31B45150">
      <w:pPr>
        <w:adjustRightInd w:val="0"/>
        <w:snapToGrid w:val="0"/>
        <w:spacing w:line="360" w:lineRule="auto"/>
        <w:rPr>
          <w:rFonts w:ascii="宋体" w:hAnsi="宋体"/>
          <w:bCs/>
          <w:snapToGrid w:val="0"/>
          <w:kern w:val="0"/>
          <w:szCs w:val="21"/>
        </w:rPr>
      </w:pPr>
    </w:p>
    <w:p w14:paraId="7B4A5911">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56471906">
      <w:pPr>
        <w:adjustRightInd w:val="0"/>
        <w:snapToGrid w:val="0"/>
        <w:spacing w:line="360" w:lineRule="auto"/>
        <w:rPr>
          <w:bCs/>
          <w:snapToGrid w:val="0"/>
          <w:kern w:val="0"/>
        </w:rPr>
      </w:pPr>
    </w:p>
    <w:p w14:paraId="3734BE46">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1859158D">
      <w:pPr>
        <w:rPr>
          <w:rFonts w:ascii="宋体" w:hAnsi="宋体"/>
          <w:sz w:val="28"/>
        </w:rPr>
      </w:pPr>
    </w:p>
    <w:p w14:paraId="5FD583EE"/>
    <w:p w14:paraId="086FBDA8"/>
    <w:p w14:paraId="61248EB4"/>
    <w:p w14:paraId="4CDB6C8D"/>
    <w:p w14:paraId="7AF6005A"/>
    <w:p w14:paraId="01C352A8"/>
    <w:p w14:paraId="284EED69"/>
    <w:p w14:paraId="53E6FE8A"/>
    <w:p w14:paraId="59DB1189"/>
    <w:p w14:paraId="3698BF5F"/>
    <w:p w14:paraId="593B01E2"/>
    <w:p w14:paraId="4B1444C9"/>
    <w:p w14:paraId="3A57E22F"/>
    <w:p w14:paraId="715DBC4B"/>
    <w:p w14:paraId="31C256B6"/>
    <w:p w14:paraId="610F10BE"/>
    <w:p w14:paraId="39E10E80"/>
    <w:p w14:paraId="378AEEB2"/>
    <w:p w14:paraId="41B1425E"/>
    <w:p w14:paraId="5C02A388"/>
    <w:p w14:paraId="2CC6966D"/>
    <w:p w14:paraId="22857B88"/>
    <w:p w14:paraId="4CFCD6AE"/>
    <w:p w14:paraId="3FB68F33"/>
    <w:p w14:paraId="43512E05"/>
    <w:p w14:paraId="44C07C44"/>
    <w:p w14:paraId="6E612F2B"/>
    <w:p w14:paraId="13D96E4A"/>
    <w:p w14:paraId="2D29C35B"/>
    <w:p w14:paraId="63AC3AC5"/>
    <w:p w14:paraId="06AEE25C"/>
    <w:p w14:paraId="531116F9"/>
    <w:p w14:paraId="09BD0974"/>
    <w:p w14:paraId="0ABA2043">
      <w:pPr>
        <w:pStyle w:val="6"/>
        <w:tabs>
          <w:tab w:val="left" w:pos="371"/>
        </w:tabs>
        <w:spacing w:before="120" w:after="120"/>
        <w:ind w:left="-1" w:leftChars="-1" w:hanging="1"/>
        <w:jc w:val="center"/>
        <w:rPr>
          <w:rFonts w:asciiTheme="minorEastAsia" w:hAnsiTheme="minorEastAsia" w:eastAsiaTheme="minorEastAsia"/>
        </w:rPr>
      </w:pPr>
      <w:bookmarkStart w:id="86" w:name="_Toc44690709"/>
      <w:bookmarkStart w:id="87" w:name="_Toc44691168"/>
      <w:bookmarkStart w:id="88" w:name="_Toc135293190"/>
      <w:bookmarkStart w:id="89" w:name="_Toc44690436"/>
      <w:bookmarkStart w:id="90" w:name="_Toc44691400"/>
      <w:r>
        <w:rPr>
          <w:rFonts w:hint="eastAsia" w:asciiTheme="minorEastAsia" w:hAnsiTheme="minorEastAsia" w:eastAsiaTheme="minorEastAsia"/>
        </w:rPr>
        <w:t>格式9  偏离表</w:t>
      </w:r>
      <w:bookmarkEnd w:id="86"/>
      <w:bookmarkEnd w:id="87"/>
      <w:bookmarkEnd w:id="88"/>
      <w:bookmarkEnd w:id="89"/>
      <w:bookmarkEnd w:id="90"/>
    </w:p>
    <w:p w14:paraId="26191376">
      <w:pPr>
        <w:adjustRightInd w:val="0"/>
        <w:snapToGrid w:val="0"/>
        <w:spacing w:line="360" w:lineRule="auto"/>
        <w:rPr>
          <w:rFonts w:ascii="宋体" w:hAnsi="宋体"/>
        </w:rPr>
      </w:pPr>
    </w:p>
    <w:p w14:paraId="01C5ED0B">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7A17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3787F5A4">
            <w:pPr>
              <w:rPr>
                <w:rFonts w:ascii="宋体" w:hAnsi="宋体"/>
                <w:szCs w:val="21"/>
              </w:rPr>
            </w:pPr>
            <w:r>
              <w:rPr>
                <w:rFonts w:hint="eastAsia" w:ascii="宋体" w:hAnsi="宋体"/>
                <w:szCs w:val="21"/>
              </w:rPr>
              <w:t>序号</w:t>
            </w:r>
          </w:p>
        </w:tc>
        <w:tc>
          <w:tcPr>
            <w:tcW w:w="2010" w:type="dxa"/>
            <w:vAlign w:val="center"/>
          </w:tcPr>
          <w:p w14:paraId="0A84178D">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4B809424">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62256A6B">
            <w:pPr>
              <w:ind w:left="136" w:leftChars="65"/>
              <w:jc w:val="center"/>
              <w:rPr>
                <w:rFonts w:ascii="宋体" w:hAnsi="宋体"/>
                <w:szCs w:val="21"/>
              </w:rPr>
            </w:pPr>
            <w:r>
              <w:rPr>
                <w:rFonts w:hint="eastAsia" w:ascii="宋体" w:hAnsi="宋体"/>
                <w:szCs w:val="21"/>
              </w:rPr>
              <w:t>偏离情况</w:t>
            </w:r>
          </w:p>
        </w:tc>
        <w:tc>
          <w:tcPr>
            <w:tcW w:w="1974" w:type="dxa"/>
            <w:vAlign w:val="center"/>
          </w:tcPr>
          <w:p w14:paraId="60152457">
            <w:pPr>
              <w:ind w:left="136" w:leftChars="65"/>
              <w:jc w:val="center"/>
              <w:rPr>
                <w:rFonts w:ascii="宋体" w:hAnsi="宋体"/>
                <w:szCs w:val="21"/>
              </w:rPr>
            </w:pPr>
            <w:r>
              <w:rPr>
                <w:rFonts w:hint="eastAsia" w:ascii="宋体" w:hAnsi="宋体"/>
                <w:szCs w:val="21"/>
              </w:rPr>
              <w:t>说明</w:t>
            </w:r>
          </w:p>
        </w:tc>
      </w:tr>
      <w:tr w14:paraId="4856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7E82B581">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61DF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4BFAFDC6">
            <w:pPr>
              <w:ind w:left="136" w:leftChars="65"/>
              <w:jc w:val="center"/>
              <w:rPr>
                <w:rFonts w:ascii="宋体" w:hAnsi="宋体"/>
                <w:szCs w:val="21"/>
              </w:rPr>
            </w:pPr>
            <w:r>
              <w:rPr>
                <w:rFonts w:hint="eastAsia" w:ascii="宋体" w:hAnsi="宋体"/>
                <w:szCs w:val="21"/>
              </w:rPr>
              <w:t>1</w:t>
            </w:r>
          </w:p>
        </w:tc>
        <w:tc>
          <w:tcPr>
            <w:tcW w:w="2010" w:type="dxa"/>
            <w:vAlign w:val="center"/>
          </w:tcPr>
          <w:p w14:paraId="5CD76D99">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5DFBE47C">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23938F14">
            <w:pPr>
              <w:ind w:left="136" w:leftChars="65"/>
              <w:jc w:val="center"/>
              <w:rPr>
                <w:rFonts w:ascii="宋体" w:hAnsi="宋体"/>
                <w:szCs w:val="21"/>
              </w:rPr>
            </w:pPr>
          </w:p>
        </w:tc>
        <w:tc>
          <w:tcPr>
            <w:tcW w:w="1974" w:type="dxa"/>
            <w:vAlign w:val="center"/>
          </w:tcPr>
          <w:p w14:paraId="71564018">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762C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0339A045">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7E6A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014D55A7">
            <w:pPr>
              <w:jc w:val="center"/>
              <w:rPr>
                <w:rFonts w:ascii="宋体" w:hAnsi="宋体"/>
                <w:szCs w:val="21"/>
              </w:rPr>
            </w:pPr>
            <w:r>
              <w:rPr>
                <w:rFonts w:hint="eastAsia" w:ascii="宋体" w:hAnsi="宋体"/>
              </w:rPr>
              <w:t>1</w:t>
            </w:r>
          </w:p>
        </w:tc>
        <w:tc>
          <w:tcPr>
            <w:tcW w:w="2010" w:type="dxa"/>
            <w:vAlign w:val="center"/>
          </w:tcPr>
          <w:p w14:paraId="05871878">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68AE0FFC">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37538D04">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0919219D">
            <w:pPr>
              <w:ind w:left="136" w:leftChars="65"/>
              <w:jc w:val="center"/>
              <w:rPr>
                <w:rFonts w:ascii="宋体" w:hAnsi="宋体"/>
                <w:szCs w:val="21"/>
              </w:rPr>
            </w:pPr>
          </w:p>
        </w:tc>
        <w:tc>
          <w:tcPr>
            <w:tcW w:w="1974" w:type="dxa"/>
            <w:vAlign w:val="center"/>
          </w:tcPr>
          <w:p w14:paraId="64C4044C">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14D686C8">
      <w:pPr>
        <w:spacing w:line="360" w:lineRule="auto"/>
        <w:ind w:firstLine="422" w:firstLineChars="201"/>
      </w:pPr>
      <w:r>
        <w:rPr>
          <w:rFonts w:hint="eastAsia"/>
        </w:rPr>
        <w:t>备注：</w:t>
      </w:r>
    </w:p>
    <w:p w14:paraId="48F96A99">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59EC4741">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768E4151">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7DAF12F3">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415131F7">
      <w:pPr>
        <w:adjustRightInd w:val="0"/>
        <w:snapToGrid w:val="0"/>
        <w:spacing w:line="300" w:lineRule="auto"/>
        <w:rPr>
          <w:rFonts w:eastAsia="楷体_GB2312"/>
          <w:snapToGrid w:val="0"/>
          <w:kern w:val="0"/>
        </w:rPr>
      </w:pPr>
    </w:p>
    <w:p w14:paraId="31FCA4F6">
      <w:pPr>
        <w:adjustRightInd w:val="0"/>
        <w:snapToGrid w:val="0"/>
        <w:spacing w:line="300" w:lineRule="auto"/>
        <w:rPr>
          <w:snapToGrid w:val="0"/>
          <w:kern w:val="0"/>
        </w:rPr>
      </w:pPr>
      <w:r>
        <w:rPr>
          <w:rFonts w:hint="eastAsia"/>
          <w:snapToGrid w:val="0"/>
          <w:kern w:val="0"/>
        </w:rPr>
        <w:t>投标单位：（盖章）</w:t>
      </w:r>
    </w:p>
    <w:p w14:paraId="0F55A6FE">
      <w:pPr>
        <w:adjustRightInd w:val="0"/>
        <w:snapToGrid w:val="0"/>
        <w:spacing w:line="300" w:lineRule="auto"/>
        <w:rPr>
          <w:snapToGrid w:val="0"/>
          <w:kern w:val="0"/>
        </w:rPr>
      </w:pPr>
    </w:p>
    <w:p w14:paraId="76A98EBC">
      <w:pPr>
        <w:adjustRightInd w:val="0"/>
        <w:snapToGrid w:val="0"/>
        <w:spacing w:line="300" w:lineRule="auto"/>
        <w:rPr>
          <w:snapToGrid w:val="0"/>
          <w:kern w:val="0"/>
        </w:rPr>
      </w:pPr>
    </w:p>
    <w:p w14:paraId="4B6E5F30">
      <w:pPr>
        <w:adjustRightInd w:val="0"/>
        <w:snapToGrid w:val="0"/>
        <w:spacing w:line="300" w:lineRule="auto"/>
        <w:rPr>
          <w:snapToGrid w:val="0"/>
          <w:kern w:val="0"/>
        </w:rPr>
      </w:pPr>
      <w:r>
        <w:rPr>
          <w:rFonts w:hint="eastAsia"/>
          <w:snapToGrid w:val="0"/>
          <w:kern w:val="0"/>
        </w:rPr>
        <w:t>法定代表人或其授权代表：（签字）</w:t>
      </w:r>
    </w:p>
    <w:p w14:paraId="67775E08">
      <w:pPr>
        <w:wordWrap w:val="0"/>
        <w:adjustRightInd w:val="0"/>
        <w:snapToGrid w:val="0"/>
        <w:spacing w:line="300" w:lineRule="auto"/>
        <w:jc w:val="right"/>
        <w:rPr>
          <w:snapToGrid w:val="0"/>
          <w:kern w:val="0"/>
        </w:rPr>
      </w:pPr>
      <w:r>
        <w:rPr>
          <w:rFonts w:hint="eastAsia"/>
          <w:snapToGrid w:val="0"/>
          <w:kern w:val="0"/>
        </w:rPr>
        <w:t>年    月   日</w:t>
      </w:r>
    </w:p>
    <w:p w14:paraId="26A2A359">
      <w:pPr>
        <w:adjustRightInd w:val="0"/>
        <w:snapToGrid w:val="0"/>
        <w:spacing w:line="300" w:lineRule="auto"/>
        <w:jc w:val="left"/>
        <w:rPr>
          <w:snapToGrid w:val="0"/>
          <w:kern w:val="0"/>
        </w:rPr>
      </w:pPr>
    </w:p>
    <w:p w14:paraId="02AB8632">
      <w:pPr>
        <w:pStyle w:val="6"/>
        <w:tabs>
          <w:tab w:val="left" w:pos="371"/>
        </w:tabs>
        <w:spacing w:before="120" w:after="120"/>
        <w:ind w:left="-1" w:leftChars="-1" w:hanging="1"/>
        <w:jc w:val="center"/>
        <w:rPr>
          <w:rFonts w:asciiTheme="minorEastAsia" w:hAnsiTheme="minorEastAsia" w:eastAsiaTheme="minorEastAsia"/>
        </w:rPr>
      </w:pPr>
      <w:bookmarkStart w:id="91" w:name="_格式5__"/>
      <w:bookmarkEnd w:id="91"/>
      <w:bookmarkStart w:id="92" w:name="_格式3__"/>
      <w:bookmarkEnd w:id="92"/>
      <w:bookmarkStart w:id="93" w:name="q17"/>
      <w:bookmarkEnd w:id="93"/>
      <w:bookmarkStart w:id="94" w:name="q15"/>
      <w:bookmarkEnd w:id="94"/>
      <w:bookmarkStart w:id="95" w:name="q16"/>
      <w:bookmarkEnd w:id="95"/>
      <w:bookmarkStart w:id="96" w:name="_格式2__投标保证金凭证"/>
      <w:bookmarkEnd w:id="96"/>
      <w:bookmarkStart w:id="97" w:name="_格式4__"/>
      <w:bookmarkEnd w:id="97"/>
      <w:r>
        <w:rPr>
          <w:rFonts w:asciiTheme="minorEastAsia" w:hAnsiTheme="minorEastAsia" w:eastAsiaTheme="minorEastAsia"/>
        </w:rPr>
        <w:tab/>
      </w:r>
      <w:bookmarkStart w:id="98" w:name="_Toc44691401"/>
      <w:bookmarkStart w:id="99" w:name="_Toc44691169"/>
      <w:bookmarkStart w:id="100" w:name="_Toc44690437"/>
      <w:bookmarkStart w:id="101" w:name="_Toc44690710"/>
      <w:bookmarkStart w:id="102" w:name="_Toc135293191"/>
      <w:r>
        <w:rPr>
          <w:rFonts w:hint="eastAsia" w:asciiTheme="minorEastAsia" w:hAnsiTheme="minorEastAsia" w:eastAsiaTheme="minorEastAsia"/>
        </w:rPr>
        <w:t xml:space="preserve">格式10  </w:t>
      </w:r>
      <w:bookmarkEnd w:id="98"/>
      <w:bookmarkEnd w:id="99"/>
      <w:bookmarkEnd w:id="100"/>
      <w:bookmarkEnd w:id="101"/>
      <w:r>
        <w:rPr>
          <w:rFonts w:hint="eastAsia" w:asciiTheme="minorEastAsia" w:hAnsiTheme="minorEastAsia" w:eastAsiaTheme="minorEastAsia"/>
        </w:rPr>
        <w:t>招标文件要求的其他资料或投标人认为需要补充的资料</w:t>
      </w:r>
      <w:bookmarkEnd w:id="102"/>
    </w:p>
    <w:p w14:paraId="3F659B3B">
      <w:pPr>
        <w:spacing w:line="360" w:lineRule="auto"/>
        <w:jc w:val="center"/>
      </w:pPr>
    </w:p>
    <w:p w14:paraId="5F981C36">
      <w:pPr>
        <w:adjustRightInd w:val="0"/>
        <w:snapToGrid w:val="0"/>
        <w:spacing w:line="300" w:lineRule="auto"/>
        <w:jc w:val="center"/>
        <w:rPr>
          <w:snapToGrid w:val="0"/>
          <w:kern w:val="0"/>
        </w:rPr>
      </w:pPr>
      <w:r>
        <w:rPr>
          <w:rFonts w:hint="eastAsia"/>
          <w:snapToGrid w:val="0"/>
          <w:kern w:val="0"/>
        </w:rPr>
        <w:t>（投标人自拟）</w:t>
      </w:r>
    </w:p>
    <w:p w14:paraId="27888C9D">
      <w:pPr>
        <w:jc w:val="left"/>
        <w:rPr>
          <w:snapToGrid w:val="0"/>
          <w:kern w:val="0"/>
          <w:sz w:val="52"/>
          <w:szCs w:val="52"/>
        </w:rPr>
      </w:pPr>
    </w:p>
    <w:p w14:paraId="313C6641"/>
    <w:p w14:paraId="482C8A95"/>
    <w:p w14:paraId="3869DC0A"/>
    <w:p w14:paraId="02492D7E"/>
    <w:p w14:paraId="74F884F9"/>
    <w:p w14:paraId="128E7BC7"/>
    <w:p w14:paraId="01192C61"/>
    <w:p w14:paraId="48028834"/>
    <w:p w14:paraId="4CB63B18"/>
    <w:p w14:paraId="5F9D6934"/>
    <w:p w14:paraId="5BF1A191"/>
    <w:p w14:paraId="33D8FE75"/>
    <w:p w14:paraId="11BB96C5">
      <w:pPr>
        <w:widowControl/>
        <w:jc w:val="left"/>
        <w:rPr>
          <w:rFonts w:eastAsiaTheme="minorEastAsia"/>
          <w:b/>
          <w:kern w:val="44"/>
          <w:sz w:val="44"/>
          <w:szCs w:val="28"/>
        </w:rPr>
      </w:pPr>
    </w:p>
    <w:p w14:paraId="25BC7FA9">
      <w:pPr>
        <w:widowControl/>
        <w:jc w:val="left"/>
      </w:pPr>
      <w:r>
        <w:br w:type="page"/>
      </w:r>
    </w:p>
    <w:p w14:paraId="4B214AF7"/>
    <w:p w14:paraId="7696C4F8">
      <w:pPr>
        <w:pStyle w:val="5"/>
      </w:pPr>
      <w:bookmarkStart w:id="103" w:name="_Toc135293192"/>
      <w:r>
        <w:rPr>
          <w:rFonts w:hint="eastAsia"/>
        </w:rPr>
        <w:t>第八章  合同条款</w:t>
      </w:r>
      <w:bookmarkEnd w:id="103"/>
    </w:p>
    <w:p w14:paraId="0588A9B4">
      <w:pPr>
        <w:jc w:val="center"/>
        <w:rPr>
          <w:b/>
          <w:szCs w:val="21"/>
        </w:rPr>
      </w:pPr>
    </w:p>
    <w:p w14:paraId="266A06C3">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66DA3122">
      <w:pPr>
        <w:pStyle w:val="28"/>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04639FC9">
      <w:pPr>
        <w:pStyle w:val="28"/>
        <w:spacing w:line="360" w:lineRule="auto"/>
        <w:ind w:firstLine="482" w:firstLineChars="200"/>
        <w:rPr>
          <w:rFonts w:ascii="Times New Roman" w:hAnsi="Times New Roman"/>
          <w:b/>
          <w:sz w:val="24"/>
        </w:rPr>
      </w:pPr>
    </w:p>
    <w:p w14:paraId="771D22A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2A80AA4">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405768D5">
      <w:pPr>
        <w:adjustRightInd w:val="0"/>
        <w:snapToGrid w:val="0"/>
        <w:spacing w:line="360" w:lineRule="auto"/>
        <w:rPr>
          <w:rFonts w:ascii="宋体" w:hAnsi="宋体"/>
          <w:szCs w:val="21"/>
        </w:rPr>
      </w:pPr>
    </w:p>
    <w:p w14:paraId="64A1C69F">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506DBD05">
      <w:pPr>
        <w:pStyle w:val="28"/>
        <w:snapToGrid w:val="0"/>
        <w:spacing w:line="360" w:lineRule="auto"/>
        <w:ind w:firstLine="422" w:firstLineChars="200"/>
        <w:rPr>
          <w:rFonts w:hAnsi="宋体"/>
          <w:b/>
          <w:szCs w:val="21"/>
        </w:rPr>
      </w:pPr>
      <w:r>
        <w:rPr>
          <w:rFonts w:hint="eastAsia" w:hAnsi="宋体"/>
          <w:b/>
          <w:szCs w:val="21"/>
        </w:rPr>
        <w:t>一、服务内容</w:t>
      </w:r>
    </w:p>
    <w:p w14:paraId="099A520A">
      <w:pPr>
        <w:spacing w:line="360" w:lineRule="auto"/>
        <w:ind w:firstLine="422" w:firstLineChars="201"/>
        <w:rPr>
          <w:rFonts w:ascii="宋体" w:hAnsi="宋体"/>
          <w:szCs w:val="21"/>
        </w:rPr>
      </w:pPr>
      <w:r>
        <w:rPr>
          <w:rFonts w:hint="eastAsia" w:ascii="宋体" w:hAnsi="宋体"/>
          <w:szCs w:val="21"/>
        </w:rPr>
        <w:t>______________________</w:t>
      </w:r>
    </w:p>
    <w:p w14:paraId="758532EB">
      <w:pPr>
        <w:pStyle w:val="28"/>
        <w:snapToGrid w:val="0"/>
        <w:spacing w:line="360" w:lineRule="auto"/>
        <w:ind w:firstLine="422" w:firstLineChars="200"/>
        <w:rPr>
          <w:rFonts w:hAnsi="宋体"/>
          <w:b/>
          <w:szCs w:val="21"/>
        </w:rPr>
      </w:pPr>
      <w:r>
        <w:rPr>
          <w:rFonts w:hint="eastAsia" w:hAnsi="宋体"/>
          <w:b/>
          <w:szCs w:val="21"/>
        </w:rPr>
        <w:t>二、合同金额</w:t>
      </w:r>
    </w:p>
    <w:p w14:paraId="54BDBE8D">
      <w:pPr>
        <w:pStyle w:val="28"/>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319E453">
      <w:pPr>
        <w:pStyle w:val="28"/>
        <w:snapToGrid w:val="0"/>
        <w:spacing w:line="360" w:lineRule="auto"/>
        <w:ind w:firstLine="422" w:firstLineChars="200"/>
        <w:rPr>
          <w:rFonts w:hAnsi="宋体"/>
          <w:b/>
          <w:szCs w:val="21"/>
        </w:rPr>
      </w:pPr>
      <w:r>
        <w:rPr>
          <w:rFonts w:hint="eastAsia" w:hAnsi="宋体"/>
          <w:b/>
          <w:szCs w:val="21"/>
        </w:rPr>
        <w:t>三、技术资料</w:t>
      </w:r>
    </w:p>
    <w:p w14:paraId="61DD0924">
      <w:pPr>
        <w:pStyle w:val="28"/>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484D157">
      <w:pPr>
        <w:pStyle w:val="28"/>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0AFACD4F">
      <w:pPr>
        <w:pStyle w:val="28"/>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6F79206B">
      <w:pPr>
        <w:pStyle w:val="28"/>
        <w:snapToGrid w:val="0"/>
        <w:spacing w:line="360" w:lineRule="auto"/>
        <w:ind w:firstLine="422" w:firstLineChars="200"/>
        <w:rPr>
          <w:rFonts w:hAnsi="宋体"/>
          <w:b/>
          <w:szCs w:val="21"/>
        </w:rPr>
      </w:pPr>
      <w:r>
        <w:rPr>
          <w:rFonts w:hint="eastAsia" w:hAnsi="宋体"/>
          <w:b/>
          <w:szCs w:val="21"/>
        </w:rPr>
        <w:t>四、知识产权</w:t>
      </w:r>
    </w:p>
    <w:p w14:paraId="1F9CF8D6">
      <w:pPr>
        <w:pStyle w:val="28"/>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4DF4442A">
      <w:pPr>
        <w:pStyle w:val="28"/>
        <w:snapToGrid w:val="0"/>
        <w:spacing w:line="360" w:lineRule="auto"/>
        <w:ind w:firstLine="422" w:firstLineChars="200"/>
        <w:rPr>
          <w:rFonts w:hAnsi="宋体"/>
          <w:b/>
          <w:szCs w:val="21"/>
        </w:rPr>
      </w:pPr>
      <w:r>
        <w:rPr>
          <w:rFonts w:hint="eastAsia" w:hAnsi="宋体"/>
          <w:b/>
          <w:szCs w:val="21"/>
        </w:rPr>
        <w:t>五、履约保证金</w:t>
      </w:r>
    </w:p>
    <w:p w14:paraId="4BF8ECFD">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50A871B2">
      <w:pPr>
        <w:snapToGrid w:val="0"/>
        <w:spacing w:line="360" w:lineRule="auto"/>
        <w:ind w:firstLine="420" w:firstLineChars="200"/>
        <w:rPr>
          <w:rFonts w:ascii="宋体" w:hAnsi="宋体"/>
          <w:szCs w:val="21"/>
        </w:rPr>
      </w:pPr>
      <w:r>
        <w:rPr>
          <w:rFonts w:hint="eastAsia" w:ascii="宋体" w:hAnsi="宋体"/>
          <w:szCs w:val="21"/>
        </w:rPr>
        <w:t>1、_______________________</w:t>
      </w:r>
    </w:p>
    <w:p w14:paraId="4532BE66">
      <w:pPr>
        <w:snapToGrid w:val="0"/>
        <w:spacing w:line="360" w:lineRule="auto"/>
        <w:ind w:firstLine="420" w:firstLineChars="200"/>
        <w:rPr>
          <w:rFonts w:ascii="宋体" w:hAnsi="宋体"/>
          <w:szCs w:val="21"/>
        </w:rPr>
      </w:pPr>
      <w:r>
        <w:rPr>
          <w:rFonts w:hint="eastAsia" w:ascii="宋体" w:hAnsi="宋体"/>
          <w:szCs w:val="21"/>
        </w:rPr>
        <w:t>2、_______________________</w:t>
      </w:r>
    </w:p>
    <w:p w14:paraId="0FB5540C">
      <w:pPr>
        <w:snapToGrid w:val="0"/>
        <w:spacing w:line="360" w:lineRule="auto"/>
        <w:ind w:firstLine="420" w:firstLineChars="200"/>
        <w:rPr>
          <w:rFonts w:ascii="宋体" w:hAnsi="宋体"/>
          <w:szCs w:val="21"/>
        </w:rPr>
      </w:pPr>
      <w:r>
        <w:rPr>
          <w:rFonts w:hint="eastAsia" w:ascii="宋体" w:hAnsi="宋体"/>
          <w:szCs w:val="21"/>
        </w:rPr>
        <w:t>3、_______________________</w:t>
      </w:r>
    </w:p>
    <w:p w14:paraId="3F700D8F">
      <w:pPr>
        <w:snapToGrid w:val="0"/>
        <w:spacing w:line="360" w:lineRule="auto"/>
        <w:ind w:firstLine="420" w:firstLineChars="200"/>
        <w:rPr>
          <w:rFonts w:ascii="宋体" w:hAnsi="宋体"/>
          <w:szCs w:val="21"/>
        </w:rPr>
      </w:pPr>
      <w:r>
        <w:rPr>
          <w:rFonts w:hint="eastAsia" w:ascii="宋体" w:hAnsi="宋体"/>
          <w:szCs w:val="21"/>
        </w:rPr>
        <w:t>4、_______________________</w:t>
      </w:r>
    </w:p>
    <w:p w14:paraId="0EC4B201">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7F87D31B">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76434C79">
      <w:pPr>
        <w:snapToGrid w:val="0"/>
        <w:spacing w:line="360" w:lineRule="auto"/>
        <w:ind w:firstLine="420" w:firstLineChars="200"/>
        <w:rPr>
          <w:rFonts w:ascii="宋体" w:hAnsi="宋体"/>
          <w:szCs w:val="21"/>
        </w:rPr>
      </w:pPr>
      <w:r>
        <w:rPr>
          <w:rFonts w:hint="eastAsia" w:ascii="宋体" w:hAnsi="宋体"/>
          <w:szCs w:val="21"/>
        </w:rPr>
        <w:t>1、_______________________</w:t>
      </w:r>
    </w:p>
    <w:p w14:paraId="3FB4B716">
      <w:pPr>
        <w:snapToGrid w:val="0"/>
        <w:spacing w:line="360" w:lineRule="auto"/>
        <w:ind w:firstLine="420" w:firstLineChars="200"/>
        <w:rPr>
          <w:rFonts w:ascii="宋体" w:hAnsi="宋体"/>
          <w:szCs w:val="21"/>
        </w:rPr>
      </w:pPr>
      <w:r>
        <w:rPr>
          <w:rFonts w:hint="eastAsia" w:ascii="宋体" w:hAnsi="宋体"/>
          <w:szCs w:val="21"/>
        </w:rPr>
        <w:t>2、_______________________</w:t>
      </w:r>
    </w:p>
    <w:p w14:paraId="60D5C8DB">
      <w:pPr>
        <w:snapToGrid w:val="0"/>
        <w:spacing w:line="360" w:lineRule="auto"/>
        <w:ind w:firstLine="420" w:firstLineChars="200"/>
        <w:rPr>
          <w:rFonts w:ascii="宋体" w:hAnsi="宋体"/>
          <w:szCs w:val="21"/>
        </w:rPr>
      </w:pPr>
      <w:r>
        <w:rPr>
          <w:rFonts w:hint="eastAsia" w:ascii="宋体" w:hAnsi="宋体"/>
          <w:szCs w:val="21"/>
        </w:rPr>
        <w:t>3、_______________________</w:t>
      </w:r>
    </w:p>
    <w:p w14:paraId="7D6FEFDB">
      <w:pPr>
        <w:snapToGrid w:val="0"/>
        <w:spacing w:line="360" w:lineRule="auto"/>
        <w:ind w:firstLine="420" w:firstLineChars="200"/>
        <w:rPr>
          <w:rFonts w:ascii="宋体" w:hAnsi="宋体"/>
          <w:szCs w:val="21"/>
        </w:rPr>
      </w:pPr>
      <w:r>
        <w:rPr>
          <w:rFonts w:hint="eastAsia" w:ascii="宋体" w:hAnsi="宋体"/>
          <w:szCs w:val="21"/>
        </w:rPr>
        <w:t>4、_______________________</w:t>
      </w:r>
    </w:p>
    <w:p w14:paraId="30934C29">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3C9C8EC3">
      <w:pPr>
        <w:pStyle w:val="28"/>
        <w:snapToGrid w:val="0"/>
        <w:spacing w:line="360" w:lineRule="auto"/>
        <w:ind w:firstLine="422" w:firstLineChars="200"/>
        <w:rPr>
          <w:rFonts w:hAnsi="宋体"/>
          <w:b/>
          <w:szCs w:val="21"/>
        </w:rPr>
      </w:pPr>
      <w:r>
        <w:rPr>
          <w:rFonts w:hint="eastAsia" w:hAnsi="宋体"/>
          <w:b/>
          <w:szCs w:val="21"/>
        </w:rPr>
        <w:t>八、合同履行时间、履行方式及履行地点</w:t>
      </w:r>
    </w:p>
    <w:p w14:paraId="14A7A4C8">
      <w:pPr>
        <w:pStyle w:val="28"/>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11445053">
      <w:pPr>
        <w:pStyle w:val="28"/>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20BC1313">
      <w:pPr>
        <w:pStyle w:val="28"/>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783CD848">
      <w:pPr>
        <w:snapToGrid w:val="0"/>
        <w:spacing w:line="360" w:lineRule="auto"/>
        <w:ind w:firstLine="422" w:firstLineChars="200"/>
        <w:rPr>
          <w:rFonts w:ascii="宋体" w:hAnsi="宋体"/>
          <w:b/>
          <w:szCs w:val="21"/>
        </w:rPr>
      </w:pPr>
      <w:r>
        <w:rPr>
          <w:rFonts w:hint="eastAsia" w:ascii="宋体" w:hAnsi="宋体"/>
          <w:b/>
          <w:szCs w:val="21"/>
        </w:rPr>
        <w:t>九、验收</w:t>
      </w:r>
    </w:p>
    <w:p w14:paraId="0148C6CC">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B3B3804">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46FFCF89">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D0DEAC2">
      <w:pPr>
        <w:pStyle w:val="28"/>
        <w:snapToGrid w:val="0"/>
        <w:spacing w:line="360" w:lineRule="auto"/>
        <w:ind w:firstLine="422" w:firstLineChars="200"/>
        <w:rPr>
          <w:rFonts w:hAnsi="宋体"/>
          <w:b/>
          <w:szCs w:val="21"/>
        </w:rPr>
      </w:pPr>
      <w:r>
        <w:rPr>
          <w:rFonts w:hint="eastAsia" w:hAnsi="宋体"/>
          <w:b/>
          <w:szCs w:val="21"/>
        </w:rPr>
        <w:t>十、付款方式和税费</w:t>
      </w:r>
    </w:p>
    <w:p w14:paraId="6B1331E6">
      <w:pPr>
        <w:pStyle w:val="28"/>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6BBEA2E7">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523DB0E1">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7584B7B0">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4EE3887E">
      <w:pPr>
        <w:pStyle w:val="28"/>
        <w:snapToGrid w:val="0"/>
        <w:spacing w:line="360" w:lineRule="auto"/>
        <w:ind w:firstLine="422" w:firstLineChars="200"/>
        <w:rPr>
          <w:rFonts w:hAnsi="宋体"/>
          <w:b/>
          <w:szCs w:val="21"/>
        </w:rPr>
      </w:pPr>
      <w:r>
        <w:rPr>
          <w:rFonts w:hint="eastAsia" w:hAnsi="宋体"/>
          <w:b/>
          <w:szCs w:val="21"/>
        </w:rPr>
        <w:t>十二、违约责任</w:t>
      </w:r>
    </w:p>
    <w:p w14:paraId="006C3D69">
      <w:pPr>
        <w:pStyle w:val="28"/>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494C168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769DCA09">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2658DE3">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78D767F0">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5104FEED">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F3D0D5B">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3790C65E">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32F528C7">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23220EB4">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472B9A63">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798E000A">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14647FF0">
      <w:pPr>
        <w:pStyle w:val="28"/>
        <w:snapToGrid w:val="0"/>
        <w:spacing w:line="360" w:lineRule="auto"/>
        <w:ind w:firstLine="420" w:firstLineChars="200"/>
        <w:rPr>
          <w:rFonts w:hAnsi="宋体"/>
          <w:szCs w:val="21"/>
        </w:rPr>
      </w:pPr>
      <w:r>
        <w:rPr>
          <w:rFonts w:hint="eastAsia" w:hAnsi="宋体"/>
          <w:szCs w:val="21"/>
        </w:rPr>
        <w:t>附件：</w:t>
      </w:r>
    </w:p>
    <w:p w14:paraId="22B68F00">
      <w:pPr>
        <w:snapToGrid w:val="0"/>
        <w:spacing w:line="360" w:lineRule="auto"/>
        <w:ind w:firstLine="420" w:firstLineChars="200"/>
        <w:rPr>
          <w:rFonts w:ascii="宋体" w:hAnsi="宋体"/>
          <w:szCs w:val="21"/>
        </w:rPr>
      </w:pPr>
      <w:r>
        <w:rPr>
          <w:rFonts w:hint="eastAsia" w:ascii="宋体" w:hAnsi="宋体"/>
          <w:szCs w:val="21"/>
        </w:rPr>
        <w:t>1、《中标通知书》</w:t>
      </w:r>
    </w:p>
    <w:p w14:paraId="442058FC">
      <w:pPr>
        <w:snapToGrid w:val="0"/>
        <w:spacing w:line="360" w:lineRule="auto"/>
        <w:ind w:firstLine="420" w:firstLineChars="200"/>
        <w:rPr>
          <w:rFonts w:ascii="宋体" w:hAnsi="宋体"/>
          <w:szCs w:val="21"/>
        </w:rPr>
      </w:pPr>
      <w:r>
        <w:rPr>
          <w:rFonts w:hint="eastAsia" w:ascii="宋体" w:hAnsi="宋体"/>
          <w:szCs w:val="21"/>
        </w:rPr>
        <w:t>2、《投标文件》</w:t>
      </w:r>
    </w:p>
    <w:p w14:paraId="235B3E11">
      <w:pPr>
        <w:snapToGrid w:val="0"/>
        <w:spacing w:line="360" w:lineRule="auto"/>
        <w:ind w:firstLine="420" w:firstLineChars="200"/>
        <w:rPr>
          <w:rFonts w:ascii="宋体" w:hAnsi="宋体"/>
          <w:szCs w:val="21"/>
        </w:rPr>
      </w:pPr>
      <w:r>
        <w:rPr>
          <w:rFonts w:hint="eastAsia" w:ascii="宋体" w:hAnsi="宋体"/>
          <w:szCs w:val="21"/>
        </w:rPr>
        <w:t>3、《招标文件》</w:t>
      </w:r>
    </w:p>
    <w:p w14:paraId="55AED0F2">
      <w:pPr>
        <w:snapToGrid w:val="0"/>
        <w:spacing w:line="360" w:lineRule="auto"/>
        <w:rPr>
          <w:rFonts w:ascii="宋体" w:hAnsi="宋体"/>
          <w:szCs w:val="21"/>
        </w:rPr>
      </w:pPr>
    </w:p>
    <w:p w14:paraId="047CE79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531FAEFD">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0A5A9E5A">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7B527F9F">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0BF3084A">
      <w:pPr>
        <w:jc w:val="center"/>
        <w:rPr>
          <w:b/>
          <w:sz w:val="52"/>
          <w:szCs w:val="52"/>
        </w:rPr>
      </w:pPr>
    </w:p>
    <w:p w14:paraId="7FB6B74F">
      <w:pPr>
        <w:tabs>
          <w:tab w:val="left" w:pos="1875"/>
        </w:tabs>
      </w:pPr>
    </w:p>
    <w:p w14:paraId="4B1A97BA">
      <w:pPr>
        <w:tabs>
          <w:tab w:val="left" w:pos="1875"/>
        </w:tabs>
      </w:pPr>
    </w:p>
    <w:p w14:paraId="6B246CAC">
      <w:pPr>
        <w:tabs>
          <w:tab w:val="left" w:pos="1875"/>
        </w:tabs>
      </w:pPr>
    </w:p>
    <w:p w14:paraId="40A2801F">
      <w:pPr>
        <w:tabs>
          <w:tab w:val="left" w:pos="1875"/>
        </w:tabs>
      </w:pPr>
    </w:p>
    <w:p w14:paraId="0C534146">
      <w:pPr>
        <w:tabs>
          <w:tab w:val="left" w:pos="1875"/>
        </w:tabs>
      </w:pPr>
    </w:p>
    <w:p w14:paraId="20583796">
      <w:pPr>
        <w:tabs>
          <w:tab w:val="left" w:pos="1875"/>
        </w:tabs>
      </w:pPr>
    </w:p>
    <w:p w14:paraId="2B062137">
      <w:pPr>
        <w:tabs>
          <w:tab w:val="left" w:pos="1875"/>
        </w:tabs>
      </w:pPr>
    </w:p>
    <w:p w14:paraId="7DBCF15C">
      <w:pPr>
        <w:tabs>
          <w:tab w:val="left" w:pos="1875"/>
        </w:tabs>
      </w:pPr>
    </w:p>
    <w:p w14:paraId="2AD3DBD4">
      <w:pPr>
        <w:tabs>
          <w:tab w:val="left" w:pos="1875"/>
        </w:tabs>
      </w:pPr>
    </w:p>
    <w:p w14:paraId="787FDA24">
      <w:pPr>
        <w:tabs>
          <w:tab w:val="left" w:pos="1875"/>
        </w:tabs>
      </w:pPr>
    </w:p>
    <w:p w14:paraId="4D466C36">
      <w:pPr>
        <w:tabs>
          <w:tab w:val="left" w:pos="1875"/>
        </w:tabs>
      </w:pPr>
    </w:p>
    <w:p w14:paraId="530CD890">
      <w:pPr>
        <w:tabs>
          <w:tab w:val="left" w:pos="1875"/>
        </w:tabs>
      </w:pPr>
    </w:p>
    <w:p w14:paraId="31A3509E">
      <w:pPr>
        <w:tabs>
          <w:tab w:val="left" w:pos="1875"/>
        </w:tabs>
      </w:pPr>
    </w:p>
    <w:p w14:paraId="2C5419FD">
      <w:pPr>
        <w:tabs>
          <w:tab w:val="left" w:pos="1875"/>
        </w:tabs>
      </w:pPr>
    </w:p>
    <w:p w14:paraId="0179EC58">
      <w:pPr>
        <w:tabs>
          <w:tab w:val="left" w:pos="1875"/>
        </w:tabs>
      </w:pPr>
    </w:p>
    <w:p w14:paraId="40641540">
      <w:pPr>
        <w:tabs>
          <w:tab w:val="left" w:pos="1875"/>
        </w:tabs>
      </w:pPr>
    </w:p>
    <w:p w14:paraId="11D08AF4">
      <w:pPr>
        <w:tabs>
          <w:tab w:val="left" w:pos="1875"/>
        </w:tabs>
      </w:pPr>
    </w:p>
    <w:p w14:paraId="72903135">
      <w:pPr>
        <w:tabs>
          <w:tab w:val="left" w:pos="1875"/>
        </w:tabs>
      </w:pPr>
    </w:p>
    <w:p w14:paraId="2DD24F9C">
      <w:pPr>
        <w:tabs>
          <w:tab w:val="left" w:pos="1875"/>
        </w:tabs>
      </w:pPr>
    </w:p>
    <w:p w14:paraId="14D8B059">
      <w:pPr>
        <w:tabs>
          <w:tab w:val="left" w:pos="1875"/>
        </w:tabs>
      </w:pPr>
    </w:p>
    <w:p w14:paraId="248EC4A6">
      <w:pPr>
        <w:tabs>
          <w:tab w:val="left" w:pos="1875"/>
        </w:tabs>
      </w:pPr>
    </w:p>
    <w:p w14:paraId="2A778AC8">
      <w:pPr>
        <w:tabs>
          <w:tab w:val="left" w:pos="1875"/>
        </w:tabs>
      </w:pPr>
    </w:p>
    <w:p w14:paraId="6EFE921A">
      <w:pPr>
        <w:tabs>
          <w:tab w:val="left" w:pos="1875"/>
        </w:tabs>
      </w:pPr>
    </w:p>
    <w:p w14:paraId="37EFC9B7">
      <w:pPr>
        <w:tabs>
          <w:tab w:val="left" w:pos="1875"/>
        </w:tabs>
      </w:pPr>
    </w:p>
    <w:p w14:paraId="0C181FF5">
      <w:pPr>
        <w:tabs>
          <w:tab w:val="left" w:pos="1875"/>
        </w:tabs>
      </w:pPr>
    </w:p>
    <w:p w14:paraId="165A9FFC">
      <w:pPr>
        <w:pStyle w:val="5"/>
      </w:pPr>
      <w:bookmarkStart w:id="104" w:name="_Toc135293193"/>
      <w:bookmarkStart w:id="105" w:name="_Toc73610161"/>
      <w:r>
        <w:rPr>
          <w:rFonts w:hint="eastAsia"/>
        </w:rPr>
        <w:t>第九章  附件</w:t>
      </w:r>
      <w:bookmarkEnd w:id="104"/>
      <w:bookmarkEnd w:id="105"/>
    </w:p>
    <w:p w14:paraId="71FB234C">
      <w:pPr>
        <w:pStyle w:val="7"/>
        <w:spacing w:before="0" w:after="0"/>
      </w:pPr>
      <w:bookmarkStart w:id="106" w:name="_Toc73613644"/>
      <w:bookmarkStart w:id="107" w:name="_Toc73610162"/>
      <w:bookmarkStart w:id="108" w:name="_Toc135293194"/>
      <w:r>
        <w:rPr>
          <w:rFonts w:hint="eastAsia"/>
        </w:rPr>
        <w:t>一、财政部 工业和信息化部关于印发《政府采购促进中小企业发展管理办法》的通知</w:t>
      </w:r>
      <w:bookmarkEnd w:id="106"/>
      <w:bookmarkEnd w:id="107"/>
      <w:bookmarkEnd w:id="108"/>
    </w:p>
    <w:p w14:paraId="1E813AB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1CCC45F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6750BEC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74DB7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47D0E1F0">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6DDFFE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9E0B1E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339228A9">
      <w:pPr>
        <w:widowControl/>
        <w:shd w:val="clear" w:color="auto" w:fill="FFFFFF"/>
        <w:spacing w:line="360" w:lineRule="auto"/>
        <w:ind w:firstLine="480"/>
        <w:rPr>
          <w:rFonts w:cs="宋体" w:asciiTheme="minorEastAsia" w:hAnsiTheme="minorEastAsia" w:eastAsiaTheme="minorEastAsia"/>
          <w:color w:val="333333"/>
          <w:kern w:val="0"/>
          <w:szCs w:val="21"/>
        </w:rPr>
      </w:pPr>
    </w:p>
    <w:p w14:paraId="30D27263">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7A96F72">
      <w:pPr>
        <w:widowControl/>
        <w:shd w:val="clear" w:color="auto" w:fill="FFFFFF"/>
        <w:spacing w:line="360" w:lineRule="auto"/>
        <w:ind w:firstLine="480"/>
        <w:rPr>
          <w:rFonts w:cs="宋体" w:asciiTheme="minorEastAsia" w:hAnsiTheme="minorEastAsia" w:eastAsiaTheme="minorEastAsia"/>
          <w:color w:val="333333"/>
          <w:kern w:val="0"/>
          <w:szCs w:val="21"/>
        </w:rPr>
      </w:pPr>
    </w:p>
    <w:p w14:paraId="1DC5DA61">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76BC7B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7C614C8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3658EA5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8F94E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51520D5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305DF8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44F3081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00295B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2A5393F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5DCA98E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4E950F7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5190EA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77DC8B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F80AD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6F3F726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2FDA72B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40A1C23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4C73960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721F7A1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03B3AC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05D5E4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4AADD2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5DB7B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6349C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192A837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2758BF4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057E60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DD22BB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0D9A6F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81DDF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B72B7F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4670B0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0218596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E90AB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4406A6B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6EA4B2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422F4F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255D66B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867EC9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2AE3F6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19EE5D1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2ED872C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249EE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3191EDF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1F92BB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6E45CCF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3A05F9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4B5DF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C3EEB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5D5C886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1F42233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674BAC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4A8EBD2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0A9766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63561BF7">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33BCDFB6">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27398056">
      <w:pPr>
        <w:spacing w:line="360" w:lineRule="auto"/>
        <w:rPr>
          <w:rFonts w:asciiTheme="minorEastAsia" w:hAnsiTheme="minorEastAsia" w:eastAsiaTheme="minorEastAsia"/>
          <w:szCs w:val="21"/>
        </w:rPr>
      </w:pPr>
    </w:p>
    <w:p w14:paraId="459D9B6F">
      <w:pPr>
        <w:pStyle w:val="7"/>
        <w:spacing w:before="0" w:after="0"/>
      </w:pPr>
      <w:bookmarkStart w:id="109" w:name="_Toc135293195"/>
      <w:bookmarkStart w:id="110" w:name="_Toc73610163"/>
      <w:bookmarkStart w:id="111" w:name="_Toc73613645"/>
      <w:r>
        <w:rPr>
          <w:rFonts w:hint="eastAsia"/>
        </w:rPr>
        <w:t>二、关于印发中小企业划型标准规定的通知</w:t>
      </w:r>
      <w:bookmarkEnd w:id="109"/>
      <w:bookmarkEnd w:id="110"/>
      <w:bookmarkEnd w:id="111"/>
    </w:p>
    <w:p w14:paraId="793E4798">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323B0A1">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34E1066">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68A04B2F">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051A554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36C081C4">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61B97EFA">
      <w:pPr>
        <w:pStyle w:val="7"/>
        <w:spacing w:before="0" w:after="0"/>
      </w:pPr>
      <w:bookmarkStart w:id="112" w:name="_Toc135293196"/>
      <w:bookmarkStart w:id="113" w:name="_Toc73613646"/>
      <w:bookmarkStart w:id="114" w:name="_Toc73610164"/>
      <w:r>
        <w:rPr>
          <w:rFonts w:hint="eastAsia"/>
        </w:rPr>
        <w:t>三、</w:t>
      </w:r>
      <w:r>
        <w:t>国家统计局关于印发《统计上大中小微型企业划分办法 （2017）》的通知</w:t>
      </w:r>
      <w:bookmarkEnd w:id="112"/>
      <w:bookmarkEnd w:id="113"/>
      <w:bookmarkEnd w:id="114"/>
      <w:r>
        <w:t> </w:t>
      </w:r>
    </w:p>
    <w:p w14:paraId="47F1818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4E11347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6694983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762537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64622FF5">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332650B6">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5C770713">
      <w:pPr>
        <w:widowControl/>
        <w:spacing w:line="360" w:lineRule="auto"/>
        <w:jc w:val="center"/>
        <w:rPr>
          <w:rFonts w:cs="宋体" w:asciiTheme="minorEastAsia" w:hAnsiTheme="minorEastAsia" w:eastAsiaTheme="minorEastAsia"/>
          <w:b/>
          <w:bCs/>
          <w:kern w:val="0"/>
          <w:szCs w:val="21"/>
        </w:rPr>
      </w:pPr>
    </w:p>
    <w:p w14:paraId="53E8F55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288DE414">
      <w:pPr>
        <w:widowControl/>
        <w:spacing w:line="360" w:lineRule="auto"/>
        <w:jc w:val="left"/>
        <w:rPr>
          <w:rFonts w:cs="宋体" w:asciiTheme="minorEastAsia" w:hAnsiTheme="minorEastAsia" w:eastAsiaTheme="minorEastAsia"/>
          <w:kern w:val="0"/>
          <w:szCs w:val="21"/>
        </w:rPr>
      </w:pPr>
    </w:p>
    <w:p w14:paraId="0FC61E93">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D34A5B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0E8885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852566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1018FEB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8AB0A20">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75CAC7F0">
      <w:pPr>
        <w:widowControl/>
        <w:spacing w:line="360" w:lineRule="auto"/>
        <w:jc w:val="left"/>
        <w:rPr>
          <w:rFonts w:cs="宋体" w:asciiTheme="minorEastAsia" w:hAnsiTheme="minorEastAsia" w:eastAsiaTheme="minorEastAsia"/>
          <w:kern w:val="0"/>
          <w:szCs w:val="21"/>
        </w:rPr>
      </w:pPr>
    </w:p>
    <w:p w14:paraId="2ED6CE9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37C45613">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3E4D69A7">
      <w:pPr>
        <w:widowControl/>
        <w:spacing w:line="360" w:lineRule="auto"/>
        <w:jc w:val="left"/>
        <w:rPr>
          <w:rFonts w:cs="宋体" w:asciiTheme="minorEastAsia" w:hAnsiTheme="minorEastAsia" w:eastAsiaTheme="minorEastAsia"/>
          <w:kern w:val="0"/>
          <w:szCs w:val="21"/>
        </w:rPr>
      </w:pPr>
    </w:p>
    <w:p w14:paraId="250598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2C77B4E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649FA0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11A25E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2ECDE45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95805E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78DC647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3409BDF">
      <w:pPr>
        <w:widowControl/>
        <w:spacing w:line="360" w:lineRule="auto"/>
        <w:jc w:val="left"/>
        <w:rPr>
          <w:rFonts w:cs="宋体" w:asciiTheme="minorEastAsia" w:hAnsiTheme="minorEastAsia" w:eastAsiaTheme="minorEastAsia"/>
          <w:kern w:val="0"/>
          <w:szCs w:val="21"/>
        </w:rPr>
      </w:pPr>
    </w:p>
    <w:p w14:paraId="408737E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6633378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F353E09">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922BD0B">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EF112A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C05AFE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C9FD0F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3F07BE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782C62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2163B67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713391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64F65A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E3754C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A0EF9B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6CBB49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7ED76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E79562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3DBC3E16">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63EF74E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99E09F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D14CC4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770681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F0CA8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093D0E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52881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3EA97E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012C5C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1C3495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EA737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7A13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F53B59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E9B6A1E">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28BCA0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280C470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82D760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4E037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7A6F8295">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3F5DA7A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FB1A46A">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4AF6FD2">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45FD3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4F453A5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B2153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59519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50BB1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0DD16D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D298502">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17B919F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6AE2C5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4217ACF0">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38190B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FA38D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7F7069F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0043E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4A1100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7B68DA5">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75B6E1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7E4E0D1D">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D31B4D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54B9A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872D4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98B803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77AAF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6A3EF5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47C8708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331561B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7981F4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184D7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5AC86A4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DF34F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6CD5E6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071349A">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B452C53">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C19DC5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6C00BC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25168D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80A1B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054B8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C61FD7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562EC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D26432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3ADCA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96389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AA8802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27D7DE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F2AB9E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F5FD2D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1AF0E3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05E80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BFBAC2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F59D15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B94CA9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E5DD5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F16F85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AE2F94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4FFD54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045BD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8596B7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10C238A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A24A8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77E13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BBAA7D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4AD690E">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3C09DA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B18A8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57FEECB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DF4D0A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E64FCF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462408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9D309D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E7FD6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59D040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BB9617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2B6D8F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9D0C0B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DEA06A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4B3A5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DD67AA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E7CB3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59F860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68E42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F2FAD8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6D385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02620A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202F71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7257F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E2CB5E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722C38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303F9C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1C5CDA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191E72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003050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2396075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F3E255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BFD842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989B6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6C8827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CDFCB7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B570E1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71113D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635E2F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20DBFD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DCA43A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E3FE05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F0CAB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F29D87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BA448E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B69C2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F9FF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7EF42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48B52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AC8B88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B0F13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56203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41D854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3FBEF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E00CD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A35F9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7CAEC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716F79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15BE3C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EAC9E3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E58D4B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F0DB4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F1C5D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011A11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955761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5916AAC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9C99A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69F85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31BA6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A6094F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6BFFA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8DDF2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263E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8A546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6D3202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F3C386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6B6FA33">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AC83DF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0F4576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B079E3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7A37E5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F84EF0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3C2FB0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85A73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0C13023">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0B3E95F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400B0F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686301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C916C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B9A86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67E733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CE09E7B">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EDDBD2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67F24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579F98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F9DFB1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576F86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2A8893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23A79C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2F4D71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57B8CF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EBFE0F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4783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AC5E53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13B47D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01F24F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439A0A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AFD5D35">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6907370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F39500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667D6CE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1CA87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18C49C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D4DE2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5CCD8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D634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1DCC4CB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8E7F04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8BD75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844A2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E34DC3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F411A4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8B2A6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24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A8CB6D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CC85C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776C944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825E4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B0A65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AA778D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322627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FE19D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7CB9C8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B16996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0CAE1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93E69C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D1DA0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597DC52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5CC376D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233A32F">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575C7DF5">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175BC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5E148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6B759D4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94367B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84342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673BE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CB3FDA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FB49C8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1017268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6F13A6B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F2DD9C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00264CA">
      <w:pPr>
        <w:spacing w:line="360" w:lineRule="auto"/>
        <w:rPr>
          <w:rFonts w:asciiTheme="minorEastAsia" w:hAnsiTheme="minorEastAsia" w:eastAsiaTheme="minorEastAsia"/>
          <w:szCs w:val="21"/>
        </w:rPr>
      </w:pPr>
    </w:p>
    <w:p w14:paraId="58687625">
      <w:pPr>
        <w:pStyle w:val="7"/>
        <w:spacing w:before="0" w:after="0"/>
      </w:pPr>
      <w:bookmarkStart w:id="115" w:name="_Toc73610165"/>
      <w:bookmarkStart w:id="116" w:name="_Toc135293197"/>
      <w:bookmarkStart w:id="117" w:name="_Toc73613647"/>
      <w:r>
        <w:rPr>
          <w:rFonts w:hint="eastAsia"/>
        </w:rPr>
        <w:t>四、</w:t>
      </w:r>
      <w:r>
        <w:t>财政部 民政部 中国残疾人联合会关于促进残疾人就业 政府采购政策的通知</w:t>
      </w:r>
      <w:bookmarkEnd w:id="115"/>
      <w:bookmarkEnd w:id="116"/>
      <w:bookmarkEnd w:id="117"/>
      <w:r>
        <w:t xml:space="preserve"> </w:t>
      </w:r>
    </w:p>
    <w:p w14:paraId="08655FB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37BE4A6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A11311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39AA4B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1E4491B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A33979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5EFB0D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02E83E1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7EA9FD3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15998F0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DC9EA6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5F9FFC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47B69A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D8B56A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90D7F3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17B06BB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A038A8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C1138E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3B628F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A559F75">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49ED2D02">
      <w:pPr>
        <w:widowControl/>
        <w:spacing w:line="360" w:lineRule="auto"/>
        <w:jc w:val="right"/>
        <w:rPr>
          <w:rFonts w:cs="宋体" w:asciiTheme="minorEastAsia" w:hAnsiTheme="minorEastAsia" w:eastAsiaTheme="minorEastAsia"/>
          <w:kern w:val="0"/>
          <w:szCs w:val="21"/>
        </w:rPr>
      </w:pPr>
    </w:p>
    <w:p w14:paraId="547BEE79">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344794A2">
      <w:pPr>
        <w:tabs>
          <w:tab w:val="left" w:pos="1875"/>
        </w:tabs>
        <w:rPr>
          <w:rFonts w:ascii="Calibri" w:hAnsi="Calibri"/>
          <w:szCs w:val="22"/>
        </w:rPr>
      </w:pPr>
    </w:p>
    <w:p w14:paraId="5F623748">
      <w:pPr>
        <w:rPr>
          <w:rFonts w:ascii="Calibri" w:hAnsi="Calibri"/>
          <w:szCs w:val="22"/>
        </w:rPr>
      </w:pPr>
    </w:p>
    <w:p w14:paraId="0D0BFFF9">
      <w:pPr>
        <w:pStyle w:val="7"/>
        <w:spacing w:before="0" w:after="0"/>
      </w:pPr>
      <w:bookmarkStart w:id="118" w:name="_Toc135293198"/>
      <w:r>
        <w:rPr>
          <w:rFonts w:hint="eastAsia"/>
        </w:rPr>
        <w:t>五、财政部 司法部关于政府采购支持监狱企业发展有关问题的通知</w:t>
      </w:r>
      <w:bookmarkEnd w:id="118"/>
      <w:r>
        <w:t xml:space="preserve"> </w:t>
      </w:r>
    </w:p>
    <w:p w14:paraId="15BD3149">
      <w:pPr>
        <w:widowControl/>
        <w:spacing w:line="360" w:lineRule="auto"/>
        <w:jc w:val="center"/>
        <w:rPr>
          <w:rFonts w:cs="宋体" w:asciiTheme="minorEastAsia" w:hAnsiTheme="minorEastAsia" w:eastAsiaTheme="minorEastAsia"/>
          <w:kern w:val="0"/>
          <w:szCs w:val="21"/>
        </w:rPr>
      </w:pPr>
    </w:p>
    <w:p w14:paraId="0A1CADD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18AFA3BF">
      <w:pPr>
        <w:widowControl/>
        <w:spacing w:line="360" w:lineRule="auto"/>
        <w:jc w:val="left"/>
        <w:rPr>
          <w:rFonts w:cs="宋体" w:asciiTheme="minorEastAsia" w:hAnsiTheme="minorEastAsia" w:eastAsiaTheme="minorEastAsia"/>
          <w:kern w:val="0"/>
          <w:szCs w:val="21"/>
        </w:rPr>
      </w:pPr>
    </w:p>
    <w:p w14:paraId="4A4352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4BC698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36A49AA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39D66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E885BE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06F606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136084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B27E363">
      <w:pPr>
        <w:widowControl/>
        <w:spacing w:line="360" w:lineRule="auto"/>
        <w:jc w:val="left"/>
        <w:rPr>
          <w:rFonts w:cs="宋体" w:asciiTheme="minorEastAsia" w:hAnsiTheme="minorEastAsia" w:eastAsiaTheme="minorEastAsia"/>
          <w:kern w:val="0"/>
          <w:szCs w:val="21"/>
        </w:rPr>
      </w:pPr>
    </w:p>
    <w:p w14:paraId="4C8F5D8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193A646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4FB5FF3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37F3818A"/>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99C8E">
    <w:pPr>
      <w:pStyle w:val="33"/>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C1A6D50">
    <w:pPr>
      <w:pStyle w:val="33"/>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58C5">
    <w:pPr>
      <w:pStyle w:val="34"/>
      <w:tabs>
        <w:tab w:val="center" w:pos="4819"/>
        <w:tab w:val="right" w:pos="9638"/>
      </w:tabs>
      <w:jc w:val="left"/>
    </w:pPr>
    <w:r>
      <w:rPr>
        <w:rFonts w:hint="eastAsia"/>
      </w:rPr>
      <w:t>项目名称：</w:t>
    </w:r>
    <w:r>
      <w:rPr>
        <w:rFonts w:hint="eastAsia"/>
        <w:lang w:eastAsia="zh-CN"/>
      </w:rPr>
      <w:t>2025年全市农作物病虫害监测预警项目</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SZZZ2025-QC0023</w:t>
    </w:r>
    <w:r>
      <w:tab/>
    </w:r>
  </w:p>
  <w:p w14:paraId="597A3469">
    <w:pPr>
      <w:pStyle w:val="34"/>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9"/>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5"/>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27F2F56"/>
    <w:rsid w:val="028916DF"/>
    <w:rsid w:val="02C77214"/>
    <w:rsid w:val="02CB1CF7"/>
    <w:rsid w:val="041D095D"/>
    <w:rsid w:val="047F02E3"/>
    <w:rsid w:val="05C87DB9"/>
    <w:rsid w:val="0961739E"/>
    <w:rsid w:val="098E6083"/>
    <w:rsid w:val="09D354E6"/>
    <w:rsid w:val="0ADA4400"/>
    <w:rsid w:val="0AEB73DB"/>
    <w:rsid w:val="0B205B2B"/>
    <w:rsid w:val="0B782559"/>
    <w:rsid w:val="0D566BC9"/>
    <w:rsid w:val="0D7C1890"/>
    <w:rsid w:val="0D8B597D"/>
    <w:rsid w:val="0E180322"/>
    <w:rsid w:val="0E5928AD"/>
    <w:rsid w:val="0E8C4995"/>
    <w:rsid w:val="0EF27BFB"/>
    <w:rsid w:val="0F0D2BA7"/>
    <w:rsid w:val="0F6A604F"/>
    <w:rsid w:val="0FB4480C"/>
    <w:rsid w:val="0FBC50EF"/>
    <w:rsid w:val="115F3FD7"/>
    <w:rsid w:val="11834124"/>
    <w:rsid w:val="11A259DD"/>
    <w:rsid w:val="11F9269A"/>
    <w:rsid w:val="120474A0"/>
    <w:rsid w:val="12ED5EA4"/>
    <w:rsid w:val="13102ABE"/>
    <w:rsid w:val="167D280D"/>
    <w:rsid w:val="17047766"/>
    <w:rsid w:val="174A5413"/>
    <w:rsid w:val="17935895"/>
    <w:rsid w:val="17D631C0"/>
    <w:rsid w:val="17F52C18"/>
    <w:rsid w:val="1807166C"/>
    <w:rsid w:val="184530EF"/>
    <w:rsid w:val="185540E5"/>
    <w:rsid w:val="187842FE"/>
    <w:rsid w:val="19227A4B"/>
    <w:rsid w:val="1A4E7B88"/>
    <w:rsid w:val="1B3E182A"/>
    <w:rsid w:val="1B4B5195"/>
    <w:rsid w:val="1C174C6F"/>
    <w:rsid w:val="1C7C020D"/>
    <w:rsid w:val="1C8F78BA"/>
    <w:rsid w:val="1C9B0D84"/>
    <w:rsid w:val="1CDD3F3B"/>
    <w:rsid w:val="1D4D6869"/>
    <w:rsid w:val="1DF42FCA"/>
    <w:rsid w:val="1DF5058D"/>
    <w:rsid w:val="1F3C1B5B"/>
    <w:rsid w:val="1FAB4F33"/>
    <w:rsid w:val="20707345"/>
    <w:rsid w:val="21760101"/>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6BE5162"/>
    <w:rsid w:val="27024D1A"/>
    <w:rsid w:val="285F2D5E"/>
    <w:rsid w:val="28823097"/>
    <w:rsid w:val="2A161A99"/>
    <w:rsid w:val="2AD85037"/>
    <w:rsid w:val="2BD0253B"/>
    <w:rsid w:val="2C444480"/>
    <w:rsid w:val="2C564DC3"/>
    <w:rsid w:val="2CE90E48"/>
    <w:rsid w:val="2D6C141D"/>
    <w:rsid w:val="2E980D64"/>
    <w:rsid w:val="2EB64B4B"/>
    <w:rsid w:val="2EDB590A"/>
    <w:rsid w:val="2F0A29E3"/>
    <w:rsid w:val="2F1E302B"/>
    <w:rsid w:val="30817D6A"/>
    <w:rsid w:val="30D85554"/>
    <w:rsid w:val="3157114E"/>
    <w:rsid w:val="31F2037F"/>
    <w:rsid w:val="329B11F6"/>
    <w:rsid w:val="336E087E"/>
    <w:rsid w:val="33A85DA6"/>
    <w:rsid w:val="33C3087D"/>
    <w:rsid w:val="350F28AA"/>
    <w:rsid w:val="35961B12"/>
    <w:rsid w:val="364523AD"/>
    <w:rsid w:val="36700D38"/>
    <w:rsid w:val="36C4673D"/>
    <w:rsid w:val="37B10B63"/>
    <w:rsid w:val="37D17C49"/>
    <w:rsid w:val="38950836"/>
    <w:rsid w:val="3900628A"/>
    <w:rsid w:val="390721D7"/>
    <w:rsid w:val="391058A3"/>
    <w:rsid w:val="393B510C"/>
    <w:rsid w:val="393F4767"/>
    <w:rsid w:val="39A36A25"/>
    <w:rsid w:val="39A97E97"/>
    <w:rsid w:val="3A260C29"/>
    <w:rsid w:val="3AA53060"/>
    <w:rsid w:val="3AD26068"/>
    <w:rsid w:val="3B57268D"/>
    <w:rsid w:val="3B6176CE"/>
    <w:rsid w:val="3BF9504C"/>
    <w:rsid w:val="3C872BFA"/>
    <w:rsid w:val="3C9D3F8B"/>
    <w:rsid w:val="3CF11603"/>
    <w:rsid w:val="3D5129F3"/>
    <w:rsid w:val="3D7507FB"/>
    <w:rsid w:val="3EB5127A"/>
    <w:rsid w:val="3EF341BE"/>
    <w:rsid w:val="3F178E2E"/>
    <w:rsid w:val="3F503E5E"/>
    <w:rsid w:val="3FC16214"/>
    <w:rsid w:val="40C132EC"/>
    <w:rsid w:val="41576FF8"/>
    <w:rsid w:val="418F600A"/>
    <w:rsid w:val="41D9164E"/>
    <w:rsid w:val="41DD521D"/>
    <w:rsid w:val="423B7022"/>
    <w:rsid w:val="429A23DC"/>
    <w:rsid w:val="42A87124"/>
    <w:rsid w:val="42FA050F"/>
    <w:rsid w:val="4389060E"/>
    <w:rsid w:val="43C8028A"/>
    <w:rsid w:val="43D51667"/>
    <w:rsid w:val="443B2C25"/>
    <w:rsid w:val="448421F1"/>
    <w:rsid w:val="44B931B7"/>
    <w:rsid w:val="44ED72D0"/>
    <w:rsid w:val="45D37D9B"/>
    <w:rsid w:val="48194FD5"/>
    <w:rsid w:val="484514CB"/>
    <w:rsid w:val="48C86EE1"/>
    <w:rsid w:val="49FA6EF8"/>
    <w:rsid w:val="4A0701BA"/>
    <w:rsid w:val="4A784961"/>
    <w:rsid w:val="4ACF3A3C"/>
    <w:rsid w:val="4B1700DF"/>
    <w:rsid w:val="4C085898"/>
    <w:rsid w:val="4C211F55"/>
    <w:rsid w:val="4E1910C7"/>
    <w:rsid w:val="4ED7709C"/>
    <w:rsid w:val="4EDB288F"/>
    <w:rsid w:val="4F0F6A19"/>
    <w:rsid w:val="51D10A66"/>
    <w:rsid w:val="528A390F"/>
    <w:rsid w:val="528C6991"/>
    <w:rsid w:val="52C3297B"/>
    <w:rsid w:val="53511692"/>
    <w:rsid w:val="54054633"/>
    <w:rsid w:val="540605E4"/>
    <w:rsid w:val="547F0032"/>
    <w:rsid w:val="54A02A20"/>
    <w:rsid w:val="55C87B3E"/>
    <w:rsid w:val="57142FA7"/>
    <w:rsid w:val="577B66C8"/>
    <w:rsid w:val="57F33150"/>
    <w:rsid w:val="58D67D8C"/>
    <w:rsid w:val="58E10577"/>
    <w:rsid w:val="59165EF7"/>
    <w:rsid w:val="59702A12"/>
    <w:rsid w:val="59CF1242"/>
    <w:rsid w:val="5A3D07F3"/>
    <w:rsid w:val="5AED2A9C"/>
    <w:rsid w:val="5B4A5024"/>
    <w:rsid w:val="5BC746C9"/>
    <w:rsid w:val="5CC61F72"/>
    <w:rsid w:val="5CF206F7"/>
    <w:rsid w:val="5D3F7145"/>
    <w:rsid w:val="5D440F45"/>
    <w:rsid w:val="5DA764EE"/>
    <w:rsid w:val="5EA0340D"/>
    <w:rsid w:val="5ED66C3C"/>
    <w:rsid w:val="5F7A468D"/>
    <w:rsid w:val="5FDD643B"/>
    <w:rsid w:val="607249AE"/>
    <w:rsid w:val="60BA3E42"/>
    <w:rsid w:val="60E27AAD"/>
    <w:rsid w:val="6194383B"/>
    <w:rsid w:val="61CB5375"/>
    <w:rsid w:val="623348CA"/>
    <w:rsid w:val="625421DB"/>
    <w:rsid w:val="63D11B11"/>
    <w:rsid w:val="65492532"/>
    <w:rsid w:val="65687212"/>
    <w:rsid w:val="658254E1"/>
    <w:rsid w:val="65C05392"/>
    <w:rsid w:val="65CA685B"/>
    <w:rsid w:val="65CF34A7"/>
    <w:rsid w:val="65F660EF"/>
    <w:rsid w:val="661E1452"/>
    <w:rsid w:val="6673798C"/>
    <w:rsid w:val="673905B6"/>
    <w:rsid w:val="681C3942"/>
    <w:rsid w:val="68460AAC"/>
    <w:rsid w:val="68AC1CFE"/>
    <w:rsid w:val="68EC626C"/>
    <w:rsid w:val="6A3D1943"/>
    <w:rsid w:val="6BCD1DE6"/>
    <w:rsid w:val="6C505023"/>
    <w:rsid w:val="6CF41368"/>
    <w:rsid w:val="6D14299F"/>
    <w:rsid w:val="6D672A1E"/>
    <w:rsid w:val="6DC237D1"/>
    <w:rsid w:val="6E146DCC"/>
    <w:rsid w:val="6E681EA9"/>
    <w:rsid w:val="6F40725E"/>
    <w:rsid w:val="6F4C2770"/>
    <w:rsid w:val="6F745D74"/>
    <w:rsid w:val="70F17D2F"/>
    <w:rsid w:val="711172CF"/>
    <w:rsid w:val="71FD54DD"/>
    <w:rsid w:val="729A3A97"/>
    <w:rsid w:val="739A7F5B"/>
    <w:rsid w:val="7410294D"/>
    <w:rsid w:val="749E3893"/>
    <w:rsid w:val="750464B4"/>
    <w:rsid w:val="752B4572"/>
    <w:rsid w:val="75FB4A8A"/>
    <w:rsid w:val="76D71644"/>
    <w:rsid w:val="76EE69B8"/>
    <w:rsid w:val="776C2FB6"/>
    <w:rsid w:val="793F052B"/>
    <w:rsid w:val="79982284"/>
    <w:rsid w:val="7998662D"/>
    <w:rsid w:val="7A2F2846"/>
    <w:rsid w:val="7A8C5878"/>
    <w:rsid w:val="7AB23BF5"/>
    <w:rsid w:val="7B471854"/>
    <w:rsid w:val="7B834558"/>
    <w:rsid w:val="7C552333"/>
    <w:rsid w:val="7CA86C55"/>
    <w:rsid w:val="7CF019C1"/>
    <w:rsid w:val="7D461CAD"/>
    <w:rsid w:val="7DE675E6"/>
    <w:rsid w:val="7E28286A"/>
    <w:rsid w:val="7E4515FE"/>
    <w:rsid w:val="7EAD59B2"/>
    <w:rsid w:val="7F91273C"/>
    <w:rsid w:val="7FE7ED2A"/>
    <w:rsid w:val="7FFF19BC"/>
    <w:rsid w:val="8DED6965"/>
    <w:rsid w:val="BAFB6BA2"/>
    <w:rsid w:val="EAFE4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7">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6">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8">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2"/>
    <w:link w:val="64"/>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2"/>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2"/>
    <w:link w:val="66"/>
    <w:qFormat/>
    <w:uiPriority w:val="9"/>
    <w:pPr>
      <w:keepNext/>
      <w:keepLines/>
      <w:numPr>
        <w:ilvl w:val="6"/>
        <w:numId w:val="1"/>
      </w:numPr>
      <w:spacing w:before="240" w:after="64" w:line="319" w:lineRule="auto"/>
      <w:outlineLvl w:val="6"/>
    </w:pPr>
    <w:rPr>
      <w:b/>
      <w:sz w:val="24"/>
    </w:rPr>
  </w:style>
  <w:style w:type="paragraph" w:styleId="12">
    <w:name w:val="heading 8"/>
    <w:basedOn w:val="1"/>
    <w:next w:val="2"/>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2"/>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63"/>
    <w:qFormat/>
    <w:uiPriority w:val="0"/>
    <w:pPr>
      <w:ind w:firstLine="420" w:firstLineChars="200"/>
    </w:pPr>
  </w:style>
  <w:style w:type="paragraph" w:styleId="3">
    <w:name w:val="Body Text"/>
    <w:basedOn w:val="1"/>
    <w:next w:val="4"/>
    <w:link w:val="71"/>
    <w:qFormat/>
    <w:uiPriority w:val="0"/>
    <w:pPr>
      <w:spacing w:after="120"/>
    </w:pPr>
  </w:style>
  <w:style w:type="paragraph" w:styleId="4">
    <w:name w:val="Title"/>
    <w:basedOn w:val="1"/>
    <w:next w:val="1"/>
    <w:link w:val="81"/>
    <w:qFormat/>
    <w:uiPriority w:val="0"/>
    <w:pPr>
      <w:spacing w:before="240" w:after="60"/>
      <w:jc w:val="center"/>
      <w:outlineLvl w:val="0"/>
    </w:pPr>
    <w:rPr>
      <w:rFonts w:ascii="Arial" w:hAnsi="Arial" w:eastAsia="隶书"/>
      <w:b/>
      <w:bCs/>
      <w:sz w:val="32"/>
      <w:szCs w:val="32"/>
    </w:rPr>
  </w:style>
  <w:style w:type="paragraph" w:styleId="14">
    <w:name w:val="toc 7"/>
    <w:basedOn w:val="1"/>
    <w:next w:val="1"/>
    <w:qFormat/>
    <w:uiPriority w:val="0"/>
    <w:pPr>
      <w:ind w:left="1260"/>
      <w:jc w:val="left"/>
    </w:pPr>
    <w:rPr>
      <w:szCs w:val="21"/>
    </w:rPr>
  </w:style>
  <w:style w:type="paragraph" w:styleId="15">
    <w:name w:val="List Number 2"/>
    <w:basedOn w:val="1"/>
    <w:qFormat/>
    <w:uiPriority w:val="0"/>
    <w:pPr>
      <w:tabs>
        <w:tab w:val="left" w:pos="780"/>
      </w:tabs>
      <w:ind w:left="780" w:hanging="360"/>
    </w:pPr>
    <w:rPr>
      <w:szCs w:val="20"/>
    </w:rPr>
  </w:style>
  <w:style w:type="paragraph" w:styleId="16">
    <w:name w:val="List Bullet 4"/>
    <w:basedOn w:val="1"/>
    <w:qFormat/>
    <w:uiPriority w:val="0"/>
    <w:pPr>
      <w:tabs>
        <w:tab w:val="left" w:pos="425"/>
        <w:tab w:val="left" w:pos="1620"/>
      </w:tabs>
      <w:ind w:left="425" w:hanging="425"/>
    </w:pPr>
    <w:rPr>
      <w:szCs w:val="20"/>
    </w:rPr>
  </w:style>
  <w:style w:type="paragraph" w:styleId="17">
    <w:name w:val="caption"/>
    <w:basedOn w:val="1"/>
    <w:next w:val="1"/>
    <w:link w:val="297"/>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3"/>
    <w:qFormat/>
    <w:uiPriority w:val="0"/>
    <w:pPr>
      <w:shd w:val="clear" w:color="auto" w:fill="000080"/>
    </w:pPr>
  </w:style>
  <w:style w:type="paragraph" w:styleId="20">
    <w:name w:val="annotation text"/>
    <w:basedOn w:val="1"/>
    <w:link w:val="69"/>
    <w:qFormat/>
    <w:uiPriority w:val="0"/>
    <w:pPr>
      <w:jc w:val="left"/>
    </w:pPr>
  </w:style>
  <w:style w:type="paragraph" w:styleId="21">
    <w:name w:val="Body Text 3"/>
    <w:basedOn w:val="1"/>
    <w:link w:val="458"/>
    <w:unhideWhenUsed/>
    <w:qFormat/>
    <w:uiPriority w:val="0"/>
    <w:pPr>
      <w:spacing w:after="120"/>
    </w:pPr>
    <w:rPr>
      <w:sz w:val="16"/>
      <w:szCs w:val="16"/>
    </w:rPr>
  </w:style>
  <w:style w:type="paragraph" w:styleId="22">
    <w:name w:val="Body Text Indent"/>
    <w:basedOn w:val="1"/>
    <w:next w:val="23"/>
    <w:link w:val="74"/>
    <w:qFormat/>
    <w:uiPriority w:val="0"/>
    <w:pPr>
      <w:spacing w:after="120"/>
      <w:ind w:left="420" w:leftChars="200"/>
    </w:pPr>
  </w:style>
  <w:style w:type="paragraph" w:styleId="23">
    <w:name w:val="Body Text First Indent 2"/>
    <w:basedOn w:val="22"/>
    <w:link w:val="292"/>
    <w:qFormat/>
    <w:uiPriority w:val="0"/>
    <w:pPr>
      <w:spacing w:after="160" w:line="360" w:lineRule="auto"/>
      <w:ind w:firstLine="480" w:firstLineChars="200"/>
    </w:pPr>
    <w:rPr>
      <w:kern w:val="0"/>
      <w:sz w:val="24"/>
    </w:rPr>
  </w:style>
  <w:style w:type="paragraph" w:styleId="24">
    <w:name w:val="Block Text"/>
    <w:basedOn w:val="1"/>
    <w:qFormat/>
    <w:uiPriority w:val="0"/>
    <w:pPr>
      <w:spacing w:after="120"/>
      <w:ind w:left="1440" w:leftChars="700" w:right="1440" w:rightChars="700"/>
    </w:pPr>
  </w:style>
  <w:style w:type="paragraph" w:styleId="25">
    <w:name w:val="List Bullet 2"/>
    <w:basedOn w:val="1"/>
    <w:qFormat/>
    <w:uiPriority w:val="0"/>
    <w:pPr>
      <w:numPr>
        <w:ilvl w:val="0"/>
        <w:numId w:val="2"/>
      </w:numPr>
      <w:tabs>
        <w:tab w:val="left" w:pos="780"/>
      </w:tabs>
    </w:pPr>
    <w:rPr>
      <w:szCs w:val="20"/>
    </w:rPr>
  </w:style>
  <w:style w:type="paragraph" w:styleId="26">
    <w:name w:val="toc 5"/>
    <w:basedOn w:val="1"/>
    <w:next w:val="1"/>
    <w:qFormat/>
    <w:uiPriority w:val="0"/>
    <w:pPr>
      <w:ind w:left="840"/>
      <w:jc w:val="left"/>
    </w:pPr>
    <w:rPr>
      <w:szCs w:val="21"/>
    </w:rPr>
  </w:style>
  <w:style w:type="paragraph" w:styleId="27">
    <w:name w:val="toc 3"/>
    <w:basedOn w:val="1"/>
    <w:next w:val="1"/>
    <w:qFormat/>
    <w:uiPriority w:val="39"/>
    <w:pPr>
      <w:ind w:left="420"/>
      <w:jc w:val="left"/>
    </w:pPr>
    <w:rPr>
      <w:iCs/>
    </w:rPr>
  </w:style>
  <w:style w:type="paragraph" w:styleId="28">
    <w:name w:val="Plain Text"/>
    <w:basedOn w:val="1"/>
    <w:link w:val="75"/>
    <w:qFormat/>
    <w:uiPriority w:val="0"/>
    <w:rPr>
      <w:rFonts w:ascii="宋体" w:hAnsi="Courier New"/>
      <w:szCs w:val="20"/>
    </w:rPr>
  </w:style>
  <w:style w:type="paragraph" w:styleId="29">
    <w:name w:val="toc 8"/>
    <w:basedOn w:val="1"/>
    <w:next w:val="1"/>
    <w:qFormat/>
    <w:uiPriority w:val="0"/>
    <w:pPr>
      <w:ind w:left="1470"/>
      <w:jc w:val="left"/>
    </w:pPr>
    <w:rPr>
      <w:szCs w:val="21"/>
    </w:rPr>
  </w:style>
  <w:style w:type="paragraph" w:styleId="30">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1">
    <w:name w:val="Body Text Indent 2"/>
    <w:basedOn w:val="1"/>
    <w:link w:val="76"/>
    <w:qFormat/>
    <w:uiPriority w:val="0"/>
    <w:pPr>
      <w:spacing w:after="120" w:line="480" w:lineRule="auto"/>
      <w:ind w:left="420" w:leftChars="200"/>
    </w:pPr>
  </w:style>
  <w:style w:type="paragraph" w:styleId="32">
    <w:name w:val="Balloon Text"/>
    <w:basedOn w:val="1"/>
    <w:link w:val="77"/>
    <w:qFormat/>
    <w:uiPriority w:val="0"/>
    <w:rPr>
      <w:sz w:val="18"/>
      <w:szCs w:val="18"/>
    </w:rPr>
  </w:style>
  <w:style w:type="paragraph" w:styleId="33">
    <w:name w:val="footer"/>
    <w:basedOn w:val="1"/>
    <w:link w:val="78"/>
    <w:qFormat/>
    <w:uiPriority w:val="99"/>
    <w:pPr>
      <w:tabs>
        <w:tab w:val="center" w:pos="4153"/>
        <w:tab w:val="right" w:pos="8306"/>
      </w:tabs>
      <w:snapToGrid w:val="0"/>
      <w:jc w:val="left"/>
    </w:pPr>
    <w:rPr>
      <w:sz w:val="18"/>
      <w:szCs w:val="18"/>
    </w:rPr>
  </w:style>
  <w:style w:type="paragraph" w:styleId="34">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5">
    <w:name w:val="Signature"/>
    <w:basedOn w:val="1"/>
    <w:link w:val="287"/>
    <w:qFormat/>
    <w:uiPriority w:val="0"/>
    <w:pPr>
      <w:ind w:left="4320"/>
    </w:pPr>
    <w:rPr>
      <w:rFonts w:eastAsia="楷体_GB2312"/>
      <w:szCs w:val="20"/>
    </w:rPr>
  </w:style>
  <w:style w:type="paragraph" w:styleId="36">
    <w:name w:val="toc 1"/>
    <w:basedOn w:val="1"/>
    <w:next w:val="1"/>
    <w:qFormat/>
    <w:uiPriority w:val="39"/>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footnote text"/>
    <w:basedOn w:val="1"/>
    <w:link w:val="481"/>
    <w:qFormat/>
    <w:uiPriority w:val="0"/>
    <w:pPr>
      <w:snapToGrid w:val="0"/>
      <w:jc w:val="left"/>
    </w:pPr>
    <w:rPr>
      <w:sz w:val="18"/>
      <w:szCs w:val="18"/>
    </w:rPr>
  </w:style>
  <w:style w:type="paragraph" w:styleId="41">
    <w:name w:val="toc 6"/>
    <w:basedOn w:val="1"/>
    <w:next w:val="1"/>
    <w:qFormat/>
    <w:uiPriority w:val="0"/>
    <w:pPr>
      <w:ind w:left="1050"/>
      <w:jc w:val="left"/>
    </w:pPr>
    <w:rPr>
      <w:szCs w:val="21"/>
    </w:rPr>
  </w:style>
  <w:style w:type="paragraph" w:styleId="42">
    <w:name w:val="Body Text Indent 3"/>
    <w:basedOn w:val="1"/>
    <w:link w:val="313"/>
    <w:qFormat/>
    <w:uiPriority w:val="0"/>
    <w:pPr>
      <w:ind w:firstLine="426"/>
    </w:pPr>
    <w:rPr>
      <w:szCs w:val="20"/>
    </w:rPr>
  </w:style>
  <w:style w:type="paragraph" w:styleId="43">
    <w:name w:val="toc 2"/>
    <w:basedOn w:val="1"/>
    <w:next w:val="1"/>
    <w:qFormat/>
    <w:uiPriority w:val="39"/>
    <w:pPr>
      <w:ind w:left="210"/>
      <w:jc w:val="left"/>
    </w:pPr>
    <w:rPr>
      <w:smallCaps/>
    </w:rPr>
  </w:style>
  <w:style w:type="paragraph" w:styleId="44">
    <w:name w:val="toc 9"/>
    <w:basedOn w:val="1"/>
    <w:next w:val="1"/>
    <w:qFormat/>
    <w:uiPriority w:val="0"/>
    <w:pPr>
      <w:ind w:left="1680"/>
      <w:jc w:val="left"/>
    </w:pPr>
    <w:rPr>
      <w:szCs w:val="21"/>
    </w:rPr>
  </w:style>
  <w:style w:type="paragraph" w:styleId="45">
    <w:name w:val="Body Text 2"/>
    <w:basedOn w:val="1"/>
    <w:link w:val="306"/>
    <w:qFormat/>
    <w:uiPriority w:val="0"/>
    <w:rPr>
      <w:sz w:val="28"/>
      <w:szCs w:val="20"/>
    </w:rPr>
  </w:style>
  <w:style w:type="paragraph" w:styleId="46">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7">
    <w:name w:val="Normal (Web)"/>
    <w:basedOn w:val="1"/>
    <w:qFormat/>
    <w:uiPriority w:val="99"/>
    <w:pPr>
      <w:widowControl/>
      <w:spacing w:before="100" w:beforeAutospacing="1" w:after="100" w:afterAutospacing="1"/>
      <w:jc w:val="left"/>
    </w:pPr>
    <w:rPr>
      <w:kern w:val="0"/>
      <w:sz w:val="24"/>
    </w:rPr>
  </w:style>
  <w:style w:type="paragraph" w:styleId="48">
    <w:name w:val="annotation subject"/>
    <w:basedOn w:val="20"/>
    <w:next w:val="20"/>
    <w:link w:val="70"/>
    <w:qFormat/>
    <w:uiPriority w:val="0"/>
    <w:rPr>
      <w:b/>
      <w:bCs/>
    </w:rPr>
  </w:style>
  <w:style w:type="paragraph" w:styleId="49">
    <w:name w:val="Body Text First Indent"/>
    <w:basedOn w:val="3"/>
    <w:link w:val="72"/>
    <w:qFormat/>
    <w:uiPriority w:val="0"/>
    <w:pPr>
      <w:ind w:firstLine="420" w:firstLineChars="100"/>
    </w:p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6"/>
    <w:qFormat/>
    <w:uiPriority w:val="0"/>
    <w:rPr>
      <w:b/>
      <w:bCs/>
      <w:kern w:val="2"/>
      <w:sz w:val="24"/>
      <w:szCs w:val="32"/>
    </w:rPr>
  </w:style>
  <w:style w:type="character" w:customStyle="1" w:styleId="60">
    <w:name w:val="标题 1 Char"/>
    <w:basedOn w:val="52"/>
    <w:link w:val="5"/>
    <w:qFormat/>
    <w:uiPriority w:val="0"/>
    <w:rPr>
      <w:rFonts w:eastAsiaTheme="minorEastAsia"/>
      <w:b/>
      <w:kern w:val="44"/>
      <w:sz w:val="44"/>
      <w:szCs w:val="28"/>
    </w:rPr>
  </w:style>
  <w:style w:type="character" w:customStyle="1" w:styleId="61">
    <w:name w:val="标题 2 Char"/>
    <w:basedOn w:val="52"/>
    <w:link w:val="7"/>
    <w:qFormat/>
    <w:uiPriority w:val="0"/>
    <w:rPr>
      <w:rFonts w:ascii="Arial" w:hAnsi="Arial" w:eastAsiaTheme="minorEastAsia"/>
      <w:b/>
      <w:bCs/>
      <w:kern w:val="2"/>
      <w:sz w:val="28"/>
      <w:szCs w:val="32"/>
    </w:rPr>
  </w:style>
  <w:style w:type="character" w:customStyle="1" w:styleId="62">
    <w:name w:val="标题 4 Char1"/>
    <w:basedOn w:val="52"/>
    <w:link w:val="8"/>
    <w:qFormat/>
    <w:uiPriority w:val="99"/>
    <w:rPr>
      <w:rFonts w:ascii="Arial" w:hAnsi="Arial" w:eastAsia="黑体"/>
      <w:b/>
      <w:bCs/>
      <w:kern w:val="2"/>
      <w:sz w:val="28"/>
      <w:szCs w:val="28"/>
    </w:rPr>
  </w:style>
  <w:style w:type="character" w:customStyle="1" w:styleId="63">
    <w:name w:val="正文缩进 Char"/>
    <w:link w:val="2"/>
    <w:qFormat/>
    <w:uiPriority w:val="0"/>
    <w:rPr>
      <w:rFonts w:eastAsia="宋体"/>
      <w:kern w:val="2"/>
      <w:sz w:val="21"/>
      <w:szCs w:val="24"/>
      <w:lang w:val="en-US" w:eastAsia="zh-CN" w:bidi="ar-SA"/>
    </w:rPr>
  </w:style>
  <w:style w:type="character" w:customStyle="1" w:styleId="64">
    <w:name w:val="标题 5 Char1"/>
    <w:basedOn w:val="52"/>
    <w:link w:val="9"/>
    <w:qFormat/>
    <w:uiPriority w:val="0"/>
    <w:rPr>
      <w:b/>
      <w:kern w:val="2"/>
      <w:sz w:val="28"/>
      <w:szCs w:val="24"/>
    </w:rPr>
  </w:style>
  <w:style w:type="character" w:customStyle="1" w:styleId="65">
    <w:name w:val="标题 6 Char1"/>
    <w:basedOn w:val="52"/>
    <w:link w:val="10"/>
    <w:qFormat/>
    <w:uiPriority w:val="9"/>
    <w:rPr>
      <w:rFonts w:ascii="Arial" w:hAnsi="Arial" w:eastAsia="黑体"/>
      <w:b/>
      <w:kern w:val="2"/>
      <w:sz w:val="24"/>
      <w:szCs w:val="24"/>
    </w:rPr>
  </w:style>
  <w:style w:type="character" w:customStyle="1" w:styleId="66">
    <w:name w:val="标题 7 Char1"/>
    <w:basedOn w:val="52"/>
    <w:link w:val="11"/>
    <w:qFormat/>
    <w:uiPriority w:val="9"/>
    <w:rPr>
      <w:b/>
      <w:kern w:val="2"/>
      <w:sz w:val="24"/>
      <w:szCs w:val="24"/>
    </w:rPr>
  </w:style>
  <w:style w:type="character" w:customStyle="1" w:styleId="67">
    <w:name w:val="标题 8 Char1"/>
    <w:basedOn w:val="52"/>
    <w:link w:val="12"/>
    <w:qFormat/>
    <w:uiPriority w:val="9"/>
    <w:rPr>
      <w:rFonts w:ascii="Arial" w:hAnsi="Arial" w:eastAsia="黑体"/>
      <w:kern w:val="2"/>
      <w:sz w:val="24"/>
      <w:szCs w:val="24"/>
    </w:rPr>
  </w:style>
  <w:style w:type="character" w:customStyle="1" w:styleId="68">
    <w:name w:val="标题 9 Char1"/>
    <w:basedOn w:val="52"/>
    <w:link w:val="13"/>
    <w:qFormat/>
    <w:uiPriority w:val="0"/>
    <w:rPr>
      <w:rFonts w:ascii="Arial" w:hAnsi="Arial" w:eastAsia="黑体"/>
      <w:kern w:val="2"/>
      <w:sz w:val="21"/>
      <w:szCs w:val="24"/>
    </w:rPr>
  </w:style>
  <w:style w:type="character" w:customStyle="1" w:styleId="69">
    <w:name w:val="批注文字 Char"/>
    <w:link w:val="20"/>
    <w:qFormat/>
    <w:uiPriority w:val="0"/>
    <w:rPr>
      <w:kern w:val="2"/>
      <w:sz w:val="21"/>
      <w:szCs w:val="24"/>
    </w:rPr>
  </w:style>
  <w:style w:type="character" w:customStyle="1" w:styleId="70">
    <w:name w:val="批注主题 Char"/>
    <w:basedOn w:val="69"/>
    <w:link w:val="48"/>
    <w:qFormat/>
    <w:uiPriority w:val="0"/>
    <w:rPr>
      <w:b/>
      <w:bCs/>
      <w:kern w:val="2"/>
      <w:sz w:val="21"/>
      <w:szCs w:val="24"/>
    </w:rPr>
  </w:style>
  <w:style w:type="character" w:customStyle="1" w:styleId="71">
    <w:name w:val="正文文本 Char"/>
    <w:basedOn w:val="52"/>
    <w:link w:val="3"/>
    <w:qFormat/>
    <w:uiPriority w:val="0"/>
    <w:rPr>
      <w:kern w:val="2"/>
      <w:sz w:val="21"/>
      <w:szCs w:val="24"/>
    </w:rPr>
  </w:style>
  <w:style w:type="character" w:customStyle="1" w:styleId="72">
    <w:name w:val="正文首行缩进 Char"/>
    <w:link w:val="49"/>
    <w:qFormat/>
    <w:uiPriority w:val="0"/>
    <w:rPr>
      <w:rFonts w:eastAsia="宋体"/>
      <w:kern w:val="2"/>
      <w:sz w:val="21"/>
      <w:szCs w:val="24"/>
      <w:lang w:val="en-US" w:eastAsia="zh-CN" w:bidi="ar-SA"/>
    </w:rPr>
  </w:style>
  <w:style w:type="character" w:customStyle="1" w:styleId="73">
    <w:name w:val="文档结构图 Char"/>
    <w:basedOn w:val="52"/>
    <w:link w:val="19"/>
    <w:qFormat/>
    <w:uiPriority w:val="0"/>
    <w:rPr>
      <w:kern w:val="2"/>
      <w:sz w:val="21"/>
      <w:szCs w:val="24"/>
      <w:shd w:val="clear" w:color="auto" w:fill="000080"/>
    </w:rPr>
  </w:style>
  <w:style w:type="character" w:customStyle="1" w:styleId="74">
    <w:name w:val="正文文本缩进 Char1"/>
    <w:basedOn w:val="52"/>
    <w:link w:val="22"/>
    <w:qFormat/>
    <w:uiPriority w:val="0"/>
    <w:rPr>
      <w:kern w:val="2"/>
      <w:sz w:val="21"/>
      <w:szCs w:val="24"/>
    </w:rPr>
  </w:style>
  <w:style w:type="character" w:customStyle="1" w:styleId="75">
    <w:name w:val="纯文本 Char"/>
    <w:link w:val="28"/>
    <w:qFormat/>
    <w:uiPriority w:val="0"/>
    <w:rPr>
      <w:rFonts w:ascii="宋体" w:hAnsi="Courier New" w:eastAsia="宋体"/>
      <w:kern w:val="2"/>
      <w:sz w:val="21"/>
      <w:lang w:val="en-US" w:eastAsia="zh-CN" w:bidi="ar-SA"/>
    </w:rPr>
  </w:style>
  <w:style w:type="character" w:customStyle="1" w:styleId="76">
    <w:name w:val="正文文本缩进 2 Char1"/>
    <w:link w:val="31"/>
    <w:qFormat/>
    <w:uiPriority w:val="0"/>
    <w:rPr>
      <w:kern w:val="2"/>
      <w:sz w:val="21"/>
      <w:szCs w:val="24"/>
    </w:rPr>
  </w:style>
  <w:style w:type="character" w:customStyle="1" w:styleId="77">
    <w:name w:val="批注框文本 Char"/>
    <w:basedOn w:val="52"/>
    <w:link w:val="32"/>
    <w:qFormat/>
    <w:uiPriority w:val="99"/>
    <w:rPr>
      <w:kern w:val="2"/>
      <w:sz w:val="18"/>
      <w:szCs w:val="18"/>
    </w:rPr>
  </w:style>
  <w:style w:type="character" w:customStyle="1" w:styleId="78">
    <w:name w:val="页脚 Char"/>
    <w:basedOn w:val="52"/>
    <w:link w:val="33"/>
    <w:qFormat/>
    <w:uiPriority w:val="99"/>
    <w:rPr>
      <w:kern w:val="2"/>
      <w:sz w:val="18"/>
      <w:szCs w:val="18"/>
    </w:rPr>
  </w:style>
  <w:style w:type="character" w:customStyle="1" w:styleId="79">
    <w:name w:val="页眉 Char"/>
    <w:link w:val="34"/>
    <w:qFormat/>
    <w:uiPriority w:val="99"/>
    <w:rPr>
      <w:kern w:val="2"/>
      <w:sz w:val="18"/>
      <w:szCs w:val="18"/>
    </w:rPr>
  </w:style>
  <w:style w:type="character" w:customStyle="1" w:styleId="80">
    <w:name w:val="HTML 预设格式 Char1"/>
    <w:link w:val="46"/>
    <w:qFormat/>
    <w:uiPriority w:val="0"/>
    <w:rPr>
      <w:rFonts w:ascii="宋体" w:hAnsi="宋体" w:cs="宋体"/>
      <w:sz w:val="24"/>
      <w:szCs w:val="24"/>
    </w:rPr>
  </w:style>
  <w:style w:type="character" w:customStyle="1" w:styleId="81">
    <w:name w:val="标题 Char"/>
    <w:link w:val="4"/>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5"/>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6"/>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23"/>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7"/>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8"/>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5"/>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2"/>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30"/>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7"/>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9"/>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7"/>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6"/>
    <w:qFormat/>
    <w:uiPriority w:val="0"/>
    <w:pPr>
      <w:tabs>
        <w:tab w:val="right" w:leader="dot" w:pos="9458"/>
      </w:tabs>
    </w:pPr>
    <w:rPr>
      <w:b w:val="0"/>
    </w:rPr>
  </w:style>
  <w:style w:type="paragraph" w:customStyle="1" w:styleId="369">
    <w:name w:val="TOC 标题1"/>
    <w:basedOn w:val="5"/>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5"/>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8"/>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4"/>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7"/>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1"/>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40"/>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8"/>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8"/>
    <w:qFormat/>
    <w:uiPriority w:val="0"/>
    <w:rPr>
      <w:rFonts w:ascii="宋体" w:hAnsi="Courier New"/>
      <w:szCs w:val="20"/>
    </w:rPr>
  </w:style>
  <w:style w:type="character" w:customStyle="1" w:styleId="481">
    <w:name w:val="脚注文本 Char2"/>
    <w:basedOn w:val="52"/>
    <w:link w:val="40"/>
    <w:semiHidden/>
    <w:qFormat/>
    <w:uiPriority w:val="0"/>
    <w:rPr>
      <w:kern w:val="2"/>
      <w:sz w:val="18"/>
      <w:szCs w:val="18"/>
    </w:rPr>
  </w:style>
  <w:style w:type="paragraph" w:customStyle="1" w:styleId="482">
    <w:name w:val="_Style 56"/>
    <w:basedOn w:val="1"/>
    <w:next w:val="28"/>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1"/>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8"/>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8"/>
    <w:qFormat/>
    <w:uiPriority w:val="0"/>
    <w:rPr>
      <w:rFonts w:ascii="宋体" w:hAnsi="Courier New"/>
      <w:szCs w:val="20"/>
    </w:rPr>
  </w:style>
  <w:style w:type="paragraph" w:customStyle="1" w:styleId="501">
    <w:name w:val="2"/>
    <w:basedOn w:val="1"/>
    <w:next w:val="47"/>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1"/>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83</Pages>
  <Words>15591</Words>
  <Characters>16219</Characters>
  <Lines>398</Lines>
  <Paragraphs>112</Paragraphs>
  <TotalTime>2</TotalTime>
  <ScaleCrop>false</ScaleCrop>
  <LinksUpToDate>false</LinksUpToDate>
  <CharactersWithSpaces>16380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2024-05-23T03:42:00Z</dcterms:created>
  <dc:creator>微软用户</dc:creator>
  <cp:lastModifiedBy>中正招标--李工</cp:lastModifiedBy>
  <cp:lastPrinted>2020-05-27T01:03:00Z</cp:lastPrinted>
  <dcterms:modified xsi:type="dcterms:W3CDTF">2025-01-14T09:22:07Z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E7EFCA99BA2A42C1A83BB3F37221F387</vt:lpwstr>
  </property>
  <property fmtid="{D5CDD505-2E9C-101B-9397-08002B2CF9AE}" pid="4" name="KSOTemplateDocerSaveRecord">
    <vt:lpwstr>eyJoZGlkIjoiMzNiN2JjZGQwODQzNTVmMDg4ZGNmNzRhYmJlZDY2YTUiLCJ1c2VySWQiOiI0NjMwNjU1NzcifQ==</vt:lpwstr>
  </property>
</Properties>
</file>